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62" w:rsidRPr="00D93B62" w:rsidRDefault="00D93B62" w:rsidP="00D93B62">
      <w:pPr>
        <w:rPr>
          <w:rFonts w:ascii="Verdana" w:eastAsia="MS Mincho" w:hAnsi="Verdana"/>
          <w:b/>
          <w:sz w:val="22"/>
          <w:szCs w:val="22"/>
          <w:lang w:eastAsia="ja-JP"/>
        </w:rPr>
      </w:pPr>
      <w:r w:rsidRPr="00D93B62">
        <w:rPr>
          <w:rFonts w:ascii="Verdana" w:eastAsia="MS Mincho" w:hAnsi="Verdana"/>
          <w:b/>
          <w:sz w:val="22"/>
          <w:szCs w:val="22"/>
          <w:lang w:eastAsia="ja-JP"/>
        </w:rPr>
        <w:t>VZOR KARTY TYPOVÉ POZICE</w:t>
      </w:r>
    </w:p>
    <w:p w:rsidR="00D93B62" w:rsidRPr="00D93B62" w:rsidRDefault="00D93B62" w:rsidP="00D93B62">
      <w:pPr>
        <w:keepNext/>
        <w:spacing w:before="60" w:after="60"/>
        <w:outlineLvl w:val="1"/>
        <w:rPr>
          <w:rFonts w:ascii="Verdana" w:eastAsia="MS Mincho" w:hAnsi="Verdana"/>
          <w:b/>
          <w:bCs/>
          <w:sz w:val="20"/>
          <w:szCs w:val="20"/>
          <w:lang w:eastAsia="ja-JP"/>
        </w:rPr>
      </w:pPr>
    </w:p>
    <w:p w:rsidR="00D93B62" w:rsidRPr="00D93B62" w:rsidRDefault="00D93B62" w:rsidP="00D93B62">
      <w:pPr>
        <w:keepNext/>
        <w:spacing w:before="60" w:after="60"/>
        <w:outlineLvl w:val="1"/>
        <w:rPr>
          <w:rFonts w:ascii="Verdana" w:eastAsia="MS Mincho" w:hAnsi="Verdana"/>
          <w:b/>
          <w:bCs/>
          <w:sz w:val="20"/>
          <w:szCs w:val="20"/>
          <w:lang w:eastAsia="ja-JP"/>
        </w:rPr>
      </w:pPr>
      <w:r w:rsidRPr="00D93B62">
        <w:rPr>
          <w:rFonts w:ascii="Verdana" w:eastAsia="MS Mincho" w:hAnsi="Verdana"/>
          <w:b/>
          <w:bCs/>
          <w:sz w:val="20"/>
          <w:szCs w:val="20"/>
          <w:lang w:eastAsia="ja-JP"/>
        </w:rPr>
        <w:t>Název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D93B62" w:rsidRPr="00D93B62">
        <w:trPr>
          <w:trHeight w:val="851"/>
        </w:trPr>
        <w:tc>
          <w:tcPr>
            <w:tcW w:w="9212" w:type="dxa"/>
            <w:vAlign w:val="center"/>
          </w:tcPr>
          <w:p w:rsidR="00D93B62" w:rsidRPr="000F625F" w:rsidRDefault="005757E2" w:rsidP="005757E2">
            <w:pPr>
              <w:keepNext/>
              <w:spacing w:before="60" w:after="60"/>
              <w:jc w:val="both"/>
              <w:outlineLvl w:val="1"/>
              <w:rPr>
                <w:rFonts w:ascii="Verdana" w:eastAsia="MS Mincho" w:hAnsi="Verdana"/>
                <w:sz w:val="20"/>
                <w:szCs w:val="20"/>
                <w:lang w:eastAsia="ja-JP"/>
              </w:rPr>
            </w:pPr>
            <w:r w:rsidRPr="000F625F">
              <w:rPr>
                <w:rFonts w:ascii="Verdana" w:eastAsia="MS Mincho" w:hAnsi="Verdana"/>
                <w:sz w:val="20"/>
                <w:szCs w:val="20"/>
                <w:lang w:eastAsia="ja-JP"/>
              </w:rPr>
              <w:t xml:space="preserve">Kariérový poradce pro </w:t>
            </w:r>
            <w:r w:rsidR="000F625F" w:rsidRPr="000F625F">
              <w:rPr>
                <w:rFonts w:ascii="Verdana" w:eastAsia="MS Mincho" w:hAnsi="Verdana"/>
                <w:sz w:val="20"/>
                <w:szCs w:val="20"/>
                <w:lang w:eastAsia="ja-JP"/>
              </w:rPr>
              <w:t>s</w:t>
            </w:r>
            <w:r w:rsidRPr="000F625F">
              <w:rPr>
                <w:rFonts w:ascii="Verdana" w:eastAsia="MS Mincho" w:hAnsi="Verdana"/>
                <w:sz w:val="20"/>
                <w:szCs w:val="20"/>
                <w:lang w:eastAsia="ja-JP"/>
              </w:rPr>
              <w:t>třední školy</w:t>
            </w:r>
          </w:p>
        </w:tc>
      </w:tr>
    </w:tbl>
    <w:p w:rsidR="00D93B62" w:rsidRPr="00D93B62" w:rsidRDefault="00D93B62" w:rsidP="00D93B62">
      <w:pPr>
        <w:keepNext/>
        <w:spacing w:before="60" w:after="60"/>
        <w:outlineLvl w:val="1"/>
        <w:rPr>
          <w:rFonts w:ascii="Verdana" w:eastAsia="MS Mincho" w:hAnsi="Verdana"/>
          <w:b/>
          <w:bCs/>
          <w:sz w:val="20"/>
          <w:szCs w:val="20"/>
          <w:lang w:eastAsia="ja-JP"/>
        </w:rPr>
      </w:pPr>
      <w:r w:rsidRPr="00D93B62">
        <w:rPr>
          <w:rFonts w:ascii="Verdana" w:eastAsia="MS Mincho" w:hAnsi="Verdana"/>
          <w:b/>
          <w:bCs/>
          <w:sz w:val="20"/>
          <w:szCs w:val="20"/>
          <w:lang w:eastAsia="ja-JP"/>
        </w:rPr>
        <w:t>Alternativní název typové pozice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D93B62" w:rsidRPr="00D93B62">
        <w:trPr>
          <w:trHeight w:val="851"/>
        </w:trPr>
        <w:tc>
          <w:tcPr>
            <w:tcW w:w="9212" w:type="dxa"/>
            <w:vAlign w:val="center"/>
          </w:tcPr>
          <w:p w:rsidR="00D93B62" w:rsidRPr="000F625F" w:rsidRDefault="005757E2" w:rsidP="00D93B62">
            <w:pPr>
              <w:keepNext/>
              <w:spacing w:before="60" w:after="60"/>
              <w:jc w:val="both"/>
              <w:outlineLvl w:val="1"/>
              <w:rPr>
                <w:rFonts w:ascii="Verdana" w:eastAsia="MS Mincho" w:hAnsi="Verdana"/>
                <w:sz w:val="20"/>
                <w:szCs w:val="20"/>
                <w:lang w:eastAsia="ja-JP"/>
              </w:rPr>
            </w:pPr>
            <w:proofErr w:type="spellStart"/>
            <w:r w:rsidRPr="000F625F">
              <w:rPr>
                <w:rFonts w:ascii="Verdana" w:eastAsia="MS Mincho" w:hAnsi="Verdana"/>
                <w:sz w:val="20"/>
                <w:szCs w:val="20"/>
                <w:lang w:eastAsia="ja-JP"/>
              </w:rPr>
              <w:t>Advisory</w:t>
            </w:r>
            <w:proofErr w:type="spellEnd"/>
            <w:r w:rsidRPr="000F625F">
              <w:rPr>
                <w:rFonts w:ascii="Verdana" w:eastAsia="MS Mincho" w:hAnsi="Verdana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0F625F">
              <w:rPr>
                <w:rFonts w:ascii="Verdana" w:eastAsia="MS Mincho" w:hAnsi="Verdana"/>
                <w:sz w:val="20"/>
                <w:szCs w:val="20"/>
                <w:lang w:eastAsia="ja-JP"/>
              </w:rPr>
              <w:t>Teacher</w:t>
            </w:r>
            <w:proofErr w:type="spellEnd"/>
          </w:p>
        </w:tc>
      </w:tr>
    </w:tbl>
    <w:p w:rsidR="00D93B62" w:rsidRPr="00D93B62" w:rsidRDefault="00D93B62" w:rsidP="00D93B62">
      <w:pPr>
        <w:keepNext/>
        <w:spacing w:before="60" w:after="60"/>
        <w:outlineLvl w:val="1"/>
        <w:rPr>
          <w:rFonts w:ascii="Verdana" w:eastAsia="MS Mincho" w:hAnsi="Verdana"/>
          <w:b/>
          <w:bCs/>
          <w:sz w:val="20"/>
          <w:szCs w:val="20"/>
          <w:lang w:eastAsia="ja-JP"/>
        </w:rPr>
      </w:pPr>
      <w:r w:rsidRPr="00D93B62">
        <w:rPr>
          <w:rFonts w:ascii="Verdana" w:eastAsia="MS Mincho" w:hAnsi="Verdana"/>
          <w:b/>
          <w:bCs/>
          <w:sz w:val="20"/>
          <w:szCs w:val="20"/>
          <w:lang w:eastAsia="ja-JP"/>
        </w:rPr>
        <w:t>Identifikace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D93B62" w:rsidRPr="00D93B62">
        <w:trPr>
          <w:trHeight w:val="567"/>
        </w:trPr>
        <w:tc>
          <w:tcPr>
            <w:tcW w:w="2802" w:type="dxa"/>
            <w:vAlign w:val="center"/>
          </w:tcPr>
          <w:p w:rsidR="00D93B62" w:rsidRPr="00D93B62" w:rsidRDefault="00D93B62" w:rsidP="00D93B62">
            <w:pPr>
              <w:rPr>
                <w:rFonts w:ascii="Verdana" w:eastAsia="MS Mincho" w:hAnsi="Verdana"/>
                <w:b/>
                <w:sz w:val="20"/>
                <w:szCs w:val="20"/>
                <w:lang w:eastAsia="ja-JP"/>
              </w:rPr>
            </w:pPr>
            <w:r w:rsidRPr="00D93B62">
              <w:rPr>
                <w:rFonts w:ascii="Verdana" w:eastAsia="MS Mincho" w:hAnsi="Verdana"/>
                <w:b/>
                <w:sz w:val="20"/>
                <w:szCs w:val="20"/>
                <w:lang w:eastAsia="ja-JP"/>
              </w:rPr>
              <w:t>Odborný směr:</w:t>
            </w:r>
          </w:p>
        </w:tc>
        <w:tc>
          <w:tcPr>
            <w:tcW w:w="6410" w:type="dxa"/>
            <w:vAlign w:val="center"/>
          </w:tcPr>
          <w:p w:rsidR="00D93B62" w:rsidRPr="000F625F" w:rsidRDefault="005757E2" w:rsidP="00D93B62">
            <w:pPr>
              <w:rPr>
                <w:rFonts w:ascii="Verdana" w:eastAsia="MS Mincho" w:hAnsi="Verdana"/>
                <w:sz w:val="20"/>
                <w:szCs w:val="20"/>
                <w:lang w:eastAsia="ja-JP"/>
              </w:rPr>
            </w:pPr>
            <w:r w:rsidRPr="000F625F">
              <w:rPr>
                <w:rFonts w:ascii="Verdana" w:hAnsi="Verdana"/>
                <w:spacing w:val="-2"/>
                <w:sz w:val="20"/>
                <w:szCs w:val="20"/>
              </w:rPr>
              <w:t>Výchova a vzdělávání</w:t>
            </w:r>
          </w:p>
        </w:tc>
      </w:tr>
      <w:tr w:rsidR="00D93B62" w:rsidRPr="00D93B62">
        <w:trPr>
          <w:trHeight w:val="567"/>
        </w:trPr>
        <w:tc>
          <w:tcPr>
            <w:tcW w:w="2802" w:type="dxa"/>
            <w:vAlign w:val="center"/>
          </w:tcPr>
          <w:p w:rsidR="00D93B62" w:rsidRPr="00D93B62" w:rsidRDefault="00D93B62" w:rsidP="00D93B62">
            <w:pPr>
              <w:rPr>
                <w:rFonts w:ascii="Verdana" w:eastAsia="MS Mincho" w:hAnsi="Verdana"/>
                <w:b/>
                <w:sz w:val="20"/>
                <w:szCs w:val="20"/>
                <w:lang w:eastAsia="ja-JP"/>
              </w:rPr>
            </w:pPr>
            <w:r w:rsidRPr="00D93B62">
              <w:rPr>
                <w:rFonts w:ascii="Verdana" w:eastAsia="MS Mincho" w:hAnsi="Verdana"/>
                <w:b/>
                <w:sz w:val="20"/>
                <w:szCs w:val="20"/>
                <w:lang w:eastAsia="ja-JP"/>
              </w:rPr>
              <w:t>Odborný podsměr:</w:t>
            </w:r>
          </w:p>
        </w:tc>
        <w:tc>
          <w:tcPr>
            <w:tcW w:w="6410" w:type="dxa"/>
            <w:vAlign w:val="center"/>
          </w:tcPr>
          <w:p w:rsidR="00D93B62" w:rsidRPr="000F625F" w:rsidRDefault="005757E2" w:rsidP="00D93B62">
            <w:pPr>
              <w:rPr>
                <w:rFonts w:ascii="Verdana" w:eastAsia="MS Mincho" w:hAnsi="Verdana"/>
                <w:sz w:val="20"/>
                <w:szCs w:val="20"/>
                <w:lang w:eastAsia="ja-JP"/>
              </w:rPr>
            </w:pPr>
            <w:r w:rsidRPr="000F625F">
              <w:rPr>
                <w:rFonts w:ascii="Verdana" w:hAnsi="Verdana"/>
                <w:spacing w:val="-2"/>
                <w:sz w:val="20"/>
                <w:szCs w:val="20"/>
              </w:rPr>
              <w:t>Vychovatelská činnost</w:t>
            </w:r>
          </w:p>
        </w:tc>
      </w:tr>
      <w:tr w:rsidR="00D93B62" w:rsidRPr="00D93B62">
        <w:trPr>
          <w:trHeight w:val="567"/>
        </w:trPr>
        <w:tc>
          <w:tcPr>
            <w:tcW w:w="2802" w:type="dxa"/>
            <w:vAlign w:val="center"/>
          </w:tcPr>
          <w:p w:rsidR="00D93B62" w:rsidRPr="00D93B62" w:rsidRDefault="00D93B62" w:rsidP="00D93B62">
            <w:pPr>
              <w:rPr>
                <w:rFonts w:ascii="Verdana" w:eastAsia="MS Mincho" w:hAnsi="Verdana"/>
                <w:b/>
                <w:sz w:val="20"/>
                <w:szCs w:val="20"/>
                <w:lang w:eastAsia="ja-JP"/>
              </w:rPr>
            </w:pPr>
            <w:r w:rsidRPr="00D93B62">
              <w:rPr>
                <w:rFonts w:ascii="Verdana" w:eastAsia="MS Mincho" w:hAnsi="Verdana"/>
                <w:b/>
                <w:sz w:val="20"/>
                <w:szCs w:val="20"/>
                <w:lang w:eastAsia="ja-JP"/>
              </w:rPr>
              <w:t>Kvalifikační úroveň:</w:t>
            </w:r>
          </w:p>
        </w:tc>
        <w:tc>
          <w:tcPr>
            <w:tcW w:w="6410" w:type="dxa"/>
            <w:vAlign w:val="center"/>
          </w:tcPr>
          <w:p w:rsidR="00D93B62" w:rsidRPr="000F625F" w:rsidRDefault="005757E2" w:rsidP="00D93B62">
            <w:pPr>
              <w:rPr>
                <w:rFonts w:ascii="Verdana" w:eastAsia="MS Mincho" w:hAnsi="Verdana"/>
                <w:sz w:val="20"/>
                <w:szCs w:val="20"/>
                <w:lang w:eastAsia="ja-JP"/>
              </w:rPr>
            </w:pPr>
            <w:r w:rsidRPr="000F625F">
              <w:rPr>
                <w:rFonts w:ascii="Verdana" w:hAnsi="Verdana"/>
                <w:sz w:val="20"/>
                <w:szCs w:val="20"/>
              </w:rPr>
              <w:t>Magisterské vzdělání (7)</w:t>
            </w:r>
          </w:p>
        </w:tc>
      </w:tr>
      <w:tr w:rsidR="00D93B62" w:rsidRPr="00D93B62">
        <w:trPr>
          <w:trHeight w:val="567"/>
        </w:trPr>
        <w:tc>
          <w:tcPr>
            <w:tcW w:w="2802" w:type="dxa"/>
            <w:vAlign w:val="center"/>
          </w:tcPr>
          <w:p w:rsidR="00D93B62" w:rsidRPr="00D93B62" w:rsidRDefault="00D93B62" w:rsidP="00D93B62">
            <w:pPr>
              <w:rPr>
                <w:rFonts w:ascii="Verdana" w:eastAsia="MS Mincho" w:hAnsi="Verdana"/>
                <w:b/>
                <w:sz w:val="20"/>
                <w:szCs w:val="20"/>
                <w:lang w:eastAsia="ja-JP"/>
              </w:rPr>
            </w:pPr>
            <w:r w:rsidRPr="00D93B62">
              <w:rPr>
                <w:rFonts w:ascii="Verdana" w:eastAsia="MS Mincho" w:hAnsi="Verdana"/>
                <w:b/>
                <w:sz w:val="20"/>
                <w:szCs w:val="20"/>
                <w:lang w:eastAsia="ja-JP"/>
              </w:rPr>
              <w:t>Nadřazené povolání:</w:t>
            </w:r>
          </w:p>
        </w:tc>
        <w:tc>
          <w:tcPr>
            <w:tcW w:w="6410" w:type="dxa"/>
            <w:vAlign w:val="center"/>
          </w:tcPr>
          <w:p w:rsidR="00D93B62" w:rsidRPr="000F625F" w:rsidRDefault="005757E2" w:rsidP="00D93B62">
            <w:pPr>
              <w:rPr>
                <w:rFonts w:ascii="Verdana" w:hAnsi="Verdana"/>
                <w:sz w:val="20"/>
                <w:szCs w:val="20"/>
              </w:rPr>
            </w:pPr>
            <w:r w:rsidRPr="000F625F">
              <w:rPr>
                <w:rFonts w:ascii="Verdana" w:hAnsi="Verdana"/>
                <w:sz w:val="20"/>
                <w:szCs w:val="20"/>
              </w:rPr>
              <w:t>Kariérový poradce</w:t>
            </w:r>
          </w:p>
        </w:tc>
      </w:tr>
    </w:tbl>
    <w:p w:rsidR="0056452C" w:rsidRDefault="0056452C" w:rsidP="00D93B62">
      <w:pPr>
        <w:keepNext/>
        <w:spacing w:before="60" w:after="60"/>
        <w:outlineLvl w:val="1"/>
        <w:rPr>
          <w:rFonts w:ascii="Verdana" w:eastAsia="MS Mincho" w:hAnsi="Verdana"/>
          <w:b/>
          <w:bCs/>
          <w:sz w:val="20"/>
          <w:szCs w:val="20"/>
          <w:lang w:eastAsia="ja-JP"/>
        </w:rPr>
      </w:pPr>
    </w:p>
    <w:p w:rsidR="00D93B62" w:rsidRPr="00D93B62" w:rsidRDefault="00D93B62" w:rsidP="00D93B62">
      <w:pPr>
        <w:keepNext/>
        <w:spacing w:before="60" w:after="60"/>
        <w:outlineLvl w:val="1"/>
        <w:rPr>
          <w:rFonts w:ascii="Verdana" w:eastAsia="MS Mincho" w:hAnsi="Verdana"/>
          <w:b/>
          <w:bCs/>
          <w:sz w:val="20"/>
          <w:szCs w:val="20"/>
          <w:lang w:eastAsia="ja-JP"/>
        </w:rPr>
      </w:pPr>
      <w:r w:rsidRPr="00D93B62">
        <w:rPr>
          <w:rFonts w:ascii="Verdana" w:eastAsia="MS Mincho" w:hAnsi="Verdana"/>
          <w:b/>
          <w:bCs/>
          <w:sz w:val="20"/>
          <w:szCs w:val="20"/>
          <w:lang w:eastAsia="ja-JP"/>
        </w:rPr>
        <w:t>Charakteristika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D93B62" w:rsidRPr="00D93B62" w:rsidTr="009E65BF">
        <w:trPr>
          <w:trHeight w:val="684"/>
        </w:trPr>
        <w:tc>
          <w:tcPr>
            <w:tcW w:w="9212" w:type="dxa"/>
          </w:tcPr>
          <w:p w:rsidR="00D93B62" w:rsidRPr="009E65BF" w:rsidRDefault="005757E2" w:rsidP="009E65BF">
            <w:pPr>
              <w:keepNext/>
              <w:spacing w:before="60" w:after="60"/>
              <w:outlineLvl w:val="1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 xml:space="preserve">Kariérový poradce pro SŠ je vysoce kvalifikovaný pracovník, který poskytuje </w:t>
            </w:r>
            <w:r w:rsidR="000F625F" w:rsidRPr="009E65BF">
              <w:rPr>
                <w:rFonts w:ascii="Verdana" w:hAnsi="Verdana"/>
                <w:spacing w:val="-2"/>
                <w:sz w:val="20"/>
                <w:szCs w:val="20"/>
              </w:rPr>
              <w:t xml:space="preserve">poradenství v oblasti </w:t>
            </w: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vzdělávání</w:t>
            </w:r>
            <w:r w:rsidR="00BE231C" w:rsidRPr="009E65BF">
              <w:rPr>
                <w:rFonts w:ascii="Verdana" w:hAnsi="Verdana"/>
                <w:spacing w:val="-2"/>
                <w:sz w:val="20"/>
                <w:szCs w:val="20"/>
              </w:rPr>
              <w:t xml:space="preserve"> a volby</w:t>
            </w: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BE231C" w:rsidRPr="009E65BF">
              <w:rPr>
                <w:rFonts w:ascii="Verdana" w:hAnsi="Verdana"/>
                <w:spacing w:val="-2"/>
                <w:sz w:val="20"/>
                <w:szCs w:val="20"/>
              </w:rPr>
              <w:t xml:space="preserve">profesní orientace </w:t>
            </w:r>
            <w:r w:rsidR="000F625F" w:rsidRPr="009E65BF">
              <w:rPr>
                <w:rFonts w:ascii="Verdana" w:hAnsi="Verdana"/>
                <w:spacing w:val="-2"/>
                <w:sz w:val="20"/>
                <w:szCs w:val="20"/>
              </w:rPr>
              <w:t>na středních školác</w:t>
            </w:r>
            <w:r w:rsidR="009E65BF" w:rsidRPr="009E65BF">
              <w:rPr>
                <w:rFonts w:ascii="Verdana" w:hAnsi="Verdana"/>
                <w:spacing w:val="-2"/>
                <w:sz w:val="20"/>
                <w:szCs w:val="20"/>
              </w:rPr>
              <w:t>h</w:t>
            </w: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.</w:t>
            </w:r>
          </w:p>
        </w:tc>
      </w:tr>
    </w:tbl>
    <w:p w:rsidR="0056452C" w:rsidRDefault="0056452C" w:rsidP="00D93B62">
      <w:pPr>
        <w:keepNext/>
        <w:spacing w:before="60" w:after="60"/>
        <w:outlineLvl w:val="1"/>
        <w:rPr>
          <w:rFonts w:ascii="Verdana" w:eastAsia="MS Mincho" w:hAnsi="Verdana"/>
          <w:b/>
          <w:bCs/>
          <w:sz w:val="20"/>
          <w:szCs w:val="20"/>
          <w:lang w:eastAsia="ja-JP"/>
        </w:rPr>
      </w:pPr>
    </w:p>
    <w:p w:rsidR="00D93B62" w:rsidRPr="00D93B62" w:rsidRDefault="00D93B62" w:rsidP="00D93B62">
      <w:pPr>
        <w:keepNext/>
        <w:spacing w:before="60" w:after="60"/>
        <w:outlineLvl w:val="1"/>
        <w:rPr>
          <w:rFonts w:ascii="Verdana" w:eastAsia="MS Mincho" w:hAnsi="Verdana"/>
          <w:b/>
          <w:bCs/>
          <w:sz w:val="20"/>
          <w:szCs w:val="20"/>
          <w:lang w:eastAsia="ja-JP"/>
        </w:rPr>
      </w:pPr>
      <w:r w:rsidRPr="00D93B62">
        <w:rPr>
          <w:rFonts w:ascii="Verdana" w:eastAsia="MS Mincho" w:hAnsi="Verdana"/>
          <w:b/>
          <w:bCs/>
          <w:sz w:val="20"/>
          <w:szCs w:val="20"/>
          <w:lang w:eastAsia="ja-JP"/>
        </w:rPr>
        <w:t>Pracovní činnosti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D93B62" w:rsidRPr="00D93B62">
        <w:trPr>
          <w:trHeight w:val="3402"/>
        </w:trPr>
        <w:tc>
          <w:tcPr>
            <w:tcW w:w="9212" w:type="dxa"/>
          </w:tcPr>
          <w:p w:rsidR="009E65BF" w:rsidRPr="009E65BF" w:rsidRDefault="009E65BF" w:rsidP="009E65BF">
            <w:pPr>
              <w:pStyle w:val="Odstavecseseznamem"/>
              <w:spacing w:after="0"/>
              <w:ind w:left="426"/>
              <w:rPr>
                <w:rFonts w:ascii="Verdana" w:eastAsia="Times New Roman" w:hAnsi="Verdana"/>
                <w:color w:val="00B0F0"/>
                <w:spacing w:val="-2"/>
                <w:sz w:val="20"/>
                <w:szCs w:val="20"/>
                <w:lang w:eastAsia="cs-CZ"/>
              </w:rPr>
            </w:pPr>
          </w:p>
          <w:p w:rsidR="00BE231C" w:rsidRPr="009E65BF" w:rsidRDefault="00BE231C" w:rsidP="00BE231C">
            <w:pPr>
              <w:pStyle w:val="Odstavecseseznamem"/>
              <w:numPr>
                <w:ilvl w:val="0"/>
                <w:numId w:val="2"/>
              </w:numPr>
              <w:spacing w:after="0"/>
              <w:ind w:left="426"/>
              <w:rPr>
                <w:rFonts w:ascii="Verdana" w:eastAsia="Times New Roman" w:hAnsi="Verdana"/>
                <w:spacing w:val="-2"/>
                <w:sz w:val="20"/>
                <w:szCs w:val="20"/>
                <w:lang w:eastAsia="cs-CZ"/>
              </w:rPr>
            </w:pPr>
            <w:r w:rsidRPr="009E65BF">
              <w:rPr>
                <w:rFonts w:ascii="Verdana" w:eastAsia="Times New Roman" w:hAnsi="Verdana"/>
                <w:spacing w:val="-2"/>
                <w:sz w:val="20"/>
                <w:szCs w:val="20"/>
                <w:lang w:eastAsia="cs-CZ"/>
              </w:rPr>
              <w:t>Zjišťování profesního zájmu žáků prostřednictvím testů profesní orientace.</w:t>
            </w:r>
          </w:p>
          <w:p w:rsidR="00286BA3" w:rsidRPr="009E65BF" w:rsidRDefault="00286BA3" w:rsidP="005757E2">
            <w:pPr>
              <w:keepNext/>
              <w:numPr>
                <w:ilvl w:val="0"/>
                <w:numId w:val="1"/>
              </w:numPr>
              <w:ind w:left="426"/>
              <w:outlineLvl w:val="0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Poskytování poradenských služeb pro volbu povolání.</w:t>
            </w:r>
          </w:p>
          <w:p w:rsidR="00171634" w:rsidRPr="009E65BF" w:rsidRDefault="00171634" w:rsidP="005757E2">
            <w:pPr>
              <w:keepNext/>
              <w:numPr>
                <w:ilvl w:val="0"/>
                <w:numId w:val="1"/>
              </w:numPr>
              <w:ind w:left="426"/>
              <w:outlineLvl w:val="0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Poskytování poradenských služeb pro volbu povolání žákům se speciálními vzdělávacími potřebami.</w:t>
            </w:r>
          </w:p>
          <w:p w:rsidR="009E65BF" w:rsidRPr="009E65BF" w:rsidRDefault="005757E2" w:rsidP="00BE231C">
            <w:pPr>
              <w:keepNext/>
              <w:numPr>
                <w:ilvl w:val="0"/>
                <w:numId w:val="2"/>
              </w:numPr>
              <w:ind w:left="426"/>
              <w:outlineLvl w:val="0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Poskytování poradenských služeb</w:t>
            </w:r>
            <w:r w:rsidR="000F625F" w:rsidRPr="009E65BF">
              <w:rPr>
                <w:rFonts w:ascii="Verdana" w:hAnsi="Verdana"/>
                <w:spacing w:val="-2"/>
                <w:sz w:val="20"/>
                <w:szCs w:val="20"/>
              </w:rPr>
              <w:t xml:space="preserve"> při volbě volitelných předmětů v průběhu studia</w:t>
            </w:r>
            <w:r w:rsidR="009E65BF" w:rsidRPr="009E65BF">
              <w:rPr>
                <w:rFonts w:ascii="Verdana" w:hAnsi="Verdana"/>
                <w:spacing w:val="-2"/>
                <w:sz w:val="20"/>
                <w:szCs w:val="20"/>
              </w:rPr>
              <w:t>.</w:t>
            </w:r>
          </w:p>
          <w:p w:rsidR="00BE231C" w:rsidRPr="009E65BF" w:rsidRDefault="00BE231C" w:rsidP="00BE231C">
            <w:pPr>
              <w:keepNext/>
              <w:numPr>
                <w:ilvl w:val="0"/>
                <w:numId w:val="2"/>
              </w:numPr>
              <w:ind w:left="426"/>
              <w:outlineLvl w:val="0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Informování žáků o studijních programech a oborech</w:t>
            </w:r>
            <w:r w:rsidR="00910DAA" w:rsidRPr="009E65BF">
              <w:rPr>
                <w:rFonts w:ascii="Verdana" w:hAnsi="Verdana"/>
                <w:spacing w:val="-2"/>
                <w:sz w:val="20"/>
                <w:szCs w:val="20"/>
              </w:rPr>
              <w:t xml:space="preserve"> nabízených jednotlivými školami</w:t>
            </w: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, o možnostech studia a práce v zahraničí.</w:t>
            </w:r>
          </w:p>
          <w:p w:rsidR="00910DAA" w:rsidRPr="009E65BF" w:rsidRDefault="00910DAA" w:rsidP="00910DAA">
            <w:pPr>
              <w:pStyle w:val="Odstavecseseznamem"/>
              <w:numPr>
                <w:ilvl w:val="0"/>
                <w:numId w:val="2"/>
              </w:numPr>
              <w:spacing w:after="0"/>
              <w:ind w:left="426"/>
              <w:rPr>
                <w:rFonts w:ascii="Verdana" w:eastAsia="Times New Roman" w:hAnsi="Verdana"/>
                <w:spacing w:val="-2"/>
                <w:sz w:val="20"/>
                <w:szCs w:val="20"/>
                <w:lang w:eastAsia="cs-CZ"/>
              </w:rPr>
            </w:pPr>
            <w:r w:rsidRPr="009E65BF">
              <w:rPr>
                <w:rFonts w:ascii="Verdana" w:eastAsia="Times New Roman" w:hAnsi="Verdana"/>
                <w:spacing w:val="-2"/>
                <w:sz w:val="20"/>
                <w:szCs w:val="20"/>
                <w:lang w:eastAsia="cs-CZ"/>
              </w:rPr>
              <w:t xml:space="preserve">Informování žáků o dnech otevřených dveří na VOŠ a VŠ. </w:t>
            </w:r>
          </w:p>
          <w:p w:rsidR="00910DAA" w:rsidRPr="009E65BF" w:rsidRDefault="00910DAA" w:rsidP="00910DAA">
            <w:pPr>
              <w:pStyle w:val="Odstavecseseznamem"/>
              <w:numPr>
                <w:ilvl w:val="0"/>
                <w:numId w:val="2"/>
              </w:numPr>
              <w:spacing w:after="0"/>
              <w:ind w:left="426"/>
              <w:rPr>
                <w:rFonts w:ascii="Verdana" w:eastAsia="Times New Roman" w:hAnsi="Verdana"/>
                <w:spacing w:val="-2"/>
                <w:sz w:val="20"/>
                <w:szCs w:val="20"/>
                <w:lang w:eastAsia="cs-CZ"/>
              </w:rPr>
            </w:pPr>
            <w:r w:rsidRPr="009E65BF">
              <w:rPr>
                <w:rFonts w:ascii="Verdana" w:eastAsia="Times New Roman" w:hAnsi="Verdana"/>
                <w:spacing w:val="-2"/>
                <w:sz w:val="20"/>
                <w:szCs w:val="20"/>
                <w:lang w:eastAsia="cs-CZ"/>
              </w:rPr>
              <w:t>Zajišťování účasti žáků na „Veletrzích vzdělávání“</w:t>
            </w:r>
            <w:r w:rsidR="000D7228">
              <w:rPr>
                <w:rFonts w:ascii="Verdana" w:eastAsia="Times New Roman" w:hAnsi="Verdana"/>
                <w:spacing w:val="-2"/>
                <w:sz w:val="20"/>
                <w:szCs w:val="20"/>
                <w:lang w:eastAsia="cs-CZ"/>
              </w:rPr>
              <w:t xml:space="preserve"> a „Burzách práce“</w:t>
            </w:r>
            <w:r w:rsidRPr="009E65BF">
              <w:rPr>
                <w:rFonts w:ascii="Verdana" w:eastAsia="Times New Roman" w:hAnsi="Verdana"/>
                <w:spacing w:val="-2"/>
                <w:sz w:val="20"/>
                <w:szCs w:val="20"/>
                <w:lang w:eastAsia="cs-CZ"/>
              </w:rPr>
              <w:t xml:space="preserve">. </w:t>
            </w:r>
          </w:p>
          <w:p w:rsidR="00910DAA" w:rsidRPr="009E65BF" w:rsidRDefault="00910DAA" w:rsidP="00910DAA">
            <w:pPr>
              <w:pStyle w:val="Odstavecseseznamem"/>
              <w:numPr>
                <w:ilvl w:val="0"/>
                <w:numId w:val="2"/>
              </w:numPr>
              <w:spacing w:after="0"/>
              <w:ind w:left="426"/>
              <w:rPr>
                <w:rFonts w:ascii="Verdana" w:eastAsia="Times New Roman" w:hAnsi="Verdana"/>
                <w:spacing w:val="-2"/>
                <w:sz w:val="20"/>
                <w:szCs w:val="20"/>
                <w:lang w:eastAsia="cs-CZ"/>
              </w:rPr>
            </w:pPr>
            <w:r w:rsidRPr="009E65BF">
              <w:rPr>
                <w:rFonts w:ascii="Verdana" w:eastAsia="Times New Roman" w:hAnsi="Verdana"/>
                <w:spacing w:val="-2"/>
                <w:sz w:val="20"/>
                <w:szCs w:val="20"/>
                <w:lang w:eastAsia="cs-CZ"/>
              </w:rPr>
              <w:t>Poskytování poradenství při vyplňování přihlášek na VOŠ a VŠ.</w:t>
            </w:r>
          </w:p>
          <w:p w:rsidR="00910DAA" w:rsidRPr="009E65BF" w:rsidRDefault="00910DAA" w:rsidP="00910DAA">
            <w:pPr>
              <w:keepNext/>
              <w:numPr>
                <w:ilvl w:val="0"/>
                <w:numId w:val="1"/>
              </w:numPr>
              <w:ind w:left="426"/>
              <w:outlineLvl w:val="0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Vyhodnocování úspěšnosti přijímacího řízení na VOŠ a VŠ.</w:t>
            </w:r>
          </w:p>
          <w:p w:rsidR="00286BA3" w:rsidRPr="009E65BF" w:rsidRDefault="00286BA3" w:rsidP="00910DAA">
            <w:pPr>
              <w:keepNext/>
              <w:numPr>
                <w:ilvl w:val="0"/>
                <w:numId w:val="1"/>
              </w:numPr>
              <w:ind w:left="426"/>
              <w:outlineLvl w:val="0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Sledování aktuálního vývoje trhu práce.</w:t>
            </w:r>
          </w:p>
          <w:p w:rsidR="00910DAA" w:rsidRPr="009E65BF" w:rsidRDefault="00910DAA" w:rsidP="00910DAA">
            <w:pPr>
              <w:keepNext/>
              <w:numPr>
                <w:ilvl w:val="0"/>
                <w:numId w:val="1"/>
              </w:numPr>
              <w:ind w:left="426"/>
              <w:outlineLvl w:val="0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Studium nových poznatků v oboru a jejich aplikace do poradenství.</w:t>
            </w:r>
          </w:p>
          <w:p w:rsidR="00910DAA" w:rsidRPr="009E65BF" w:rsidRDefault="00910DAA" w:rsidP="00910DAA">
            <w:pPr>
              <w:keepNext/>
              <w:numPr>
                <w:ilvl w:val="0"/>
                <w:numId w:val="1"/>
              </w:numPr>
              <w:ind w:left="426"/>
              <w:outlineLvl w:val="0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 xml:space="preserve">Spolupráce s učiteli a rodiči. </w:t>
            </w:r>
          </w:p>
          <w:p w:rsidR="00D93B62" w:rsidRPr="009E65BF" w:rsidRDefault="005757E2" w:rsidP="005757E2">
            <w:pPr>
              <w:keepNext/>
              <w:numPr>
                <w:ilvl w:val="0"/>
                <w:numId w:val="1"/>
              </w:numPr>
              <w:ind w:left="426"/>
              <w:outlineLvl w:val="0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Vedení příslušné dokumentace.</w:t>
            </w:r>
          </w:p>
          <w:p w:rsidR="00D8606A" w:rsidRPr="00D8606A" w:rsidRDefault="00D8606A" w:rsidP="00910DAA">
            <w:pPr>
              <w:pStyle w:val="Odstavecseseznamem"/>
              <w:spacing w:after="0"/>
              <w:ind w:left="426"/>
              <w:rPr>
                <w:rFonts w:ascii="Verdana" w:eastAsia="Times New Roman" w:hAnsi="Verdana"/>
                <w:color w:val="00B0F0"/>
                <w:spacing w:val="-2"/>
                <w:sz w:val="20"/>
                <w:szCs w:val="20"/>
                <w:lang w:eastAsia="cs-CZ"/>
              </w:rPr>
            </w:pPr>
          </w:p>
        </w:tc>
      </w:tr>
    </w:tbl>
    <w:p w:rsidR="00D93B62" w:rsidRPr="00D93B62" w:rsidRDefault="00D93B62" w:rsidP="00D93B62">
      <w:pPr>
        <w:rPr>
          <w:rFonts w:ascii="Verdana" w:eastAsia="MS Mincho" w:hAnsi="Verdana"/>
          <w:b/>
          <w:sz w:val="20"/>
          <w:szCs w:val="20"/>
          <w:lang w:eastAsia="ja-JP"/>
        </w:rPr>
      </w:pPr>
    </w:p>
    <w:p w:rsidR="00D93B62" w:rsidRDefault="00D93B62" w:rsidP="00D93B62">
      <w:pPr>
        <w:keepNext/>
        <w:spacing w:before="60" w:after="60"/>
        <w:outlineLvl w:val="1"/>
        <w:rPr>
          <w:rFonts w:ascii="Verdana" w:eastAsia="MS Mincho" w:hAnsi="Verdana"/>
          <w:b/>
          <w:bCs/>
          <w:sz w:val="20"/>
          <w:szCs w:val="20"/>
          <w:lang w:eastAsia="ja-JP"/>
        </w:rPr>
      </w:pPr>
      <w:r w:rsidRPr="00D93B62">
        <w:rPr>
          <w:rFonts w:ascii="Verdana" w:eastAsia="MS Mincho" w:hAnsi="Verdana"/>
          <w:b/>
          <w:sz w:val="20"/>
          <w:szCs w:val="20"/>
          <w:lang w:eastAsia="ja-JP"/>
        </w:rPr>
        <w:br w:type="page"/>
      </w:r>
      <w:r w:rsidRPr="00D93B62">
        <w:rPr>
          <w:rFonts w:ascii="Verdana" w:eastAsia="MS Mincho" w:hAnsi="Verdana"/>
          <w:b/>
          <w:bCs/>
          <w:sz w:val="20"/>
          <w:szCs w:val="20"/>
          <w:lang w:eastAsia="ja-JP"/>
        </w:rPr>
        <w:lastRenderedPageBreak/>
        <w:t>Příklady prací z rozpočtové/státní sféry</w:t>
      </w:r>
    </w:p>
    <w:tbl>
      <w:tblPr>
        <w:tblW w:w="5000" w:type="pct"/>
        <w:tblCellSpacing w:w="15" w:type="dxa"/>
        <w:tblBorders>
          <w:bottom w:val="single" w:sz="48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7"/>
        <w:gridCol w:w="1845"/>
      </w:tblGrid>
      <w:tr w:rsidR="00D93B62" w:rsidRPr="00D93B62">
        <w:trPr>
          <w:trHeight w:val="454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E8F4FF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:rsidR="00D93B62" w:rsidRPr="00D93B62" w:rsidRDefault="00D93B62" w:rsidP="00D93B62">
            <w:pPr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</w:pPr>
            <w:r w:rsidRPr="00D93B62"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  <w:t>Text příkladu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E8F4FF"/>
            <w:vAlign w:val="center"/>
          </w:tcPr>
          <w:p w:rsidR="00D93B62" w:rsidRPr="00D93B62" w:rsidRDefault="00D93B62" w:rsidP="00D93B62">
            <w:pPr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</w:pPr>
            <w:r w:rsidRPr="00D93B62"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  <w:t xml:space="preserve">Platová třída </w:t>
            </w:r>
          </w:p>
        </w:tc>
      </w:tr>
      <w:tr w:rsidR="00D93B62" w:rsidRPr="00D93B62" w:rsidTr="009E65BF">
        <w:trPr>
          <w:trHeight w:val="454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:rsidR="00910DAA" w:rsidRPr="0056452C" w:rsidRDefault="00293185" w:rsidP="00910DAA">
            <w:pPr>
              <w:autoSpaceDE w:val="0"/>
              <w:autoSpaceDN w:val="0"/>
              <w:adjustRightInd w:val="0"/>
              <w:rPr>
                <w:rFonts w:ascii="Verdana" w:eastAsia="Calibri" w:hAnsi="Verdana" w:cs="TimesNewRomanPS-BoldMT"/>
                <w:bCs/>
                <w:sz w:val="20"/>
                <w:szCs w:val="20"/>
              </w:rPr>
            </w:pPr>
            <w:r w:rsidRPr="0056452C">
              <w:rPr>
                <w:rFonts w:ascii="Verdana" w:eastAsia="Calibri" w:hAnsi="Verdana" w:cs="TimesNewRomanPS-BoldMT"/>
                <w:bCs/>
                <w:sz w:val="20"/>
                <w:szCs w:val="20"/>
              </w:rPr>
              <w:t>O</w:t>
            </w:r>
            <w:r w:rsidR="00910DAA" w:rsidRPr="0056452C">
              <w:rPr>
                <w:rFonts w:ascii="Verdana" w:eastAsia="Calibri" w:hAnsi="Verdana" w:cs="TimesNewRomanPS-BoldMT"/>
                <w:bCs/>
                <w:sz w:val="20"/>
                <w:szCs w:val="20"/>
              </w:rPr>
              <w:t xml:space="preserve">dborná práce se zájmovými dotazníky a </w:t>
            </w:r>
            <w:proofErr w:type="spellStart"/>
            <w:r w:rsidR="00910DAA" w:rsidRPr="0056452C">
              <w:rPr>
                <w:rFonts w:ascii="Verdana" w:eastAsia="Calibri" w:hAnsi="Verdana" w:cs="TimesNewRomanPS-BoldMT"/>
                <w:bCs/>
                <w:sz w:val="20"/>
                <w:szCs w:val="20"/>
              </w:rPr>
              <w:t>profesiogramy</w:t>
            </w:r>
            <w:proofErr w:type="spellEnd"/>
            <w:r w:rsidR="00910DAA" w:rsidRPr="0056452C">
              <w:rPr>
                <w:rFonts w:ascii="Verdana" w:eastAsia="Calibri" w:hAnsi="Verdana" w:cs="TimesNewRomanPS-BoldMT"/>
                <w:bCs/>
                <w:sz w:val="20"/>
                <w:szCs w:val="20"/>
              </w:rPr>
              <w:t>,</w:t>
            </w:r>
          </w:p>
          <w:p w:rsidR="00D93B62" w:rsidRPr="0056452C" w:rsidRDefault="00910DAA" w:rsidP="00910DAA">
            <w:pPr>
              <w:rPr>
                <w:rFonts w:ascii="Verdana" w:eastAsia="MS Mincho" w:hAnsi="Verdana"/>
                <w:sz w:val="20"/>
                <w:szCs w:val="20"/>
                <w:lang w:eastAsia="ja-JP"/>
              </w:rPr>
            </w:pPr>
            <w:r w:rsidRPr="0056452C">
              <w:rPr>
                <w:rFonts w:ascii="Verdana" w:eastAsia="Calibri" w:hAnsi="Verdana" w:cs="TimesNewRomanPS-BoldMT"/>
                <w:bCs/>
                <w:sz w:val="20"/>
                <w:szCs w:val="20"/>
              </w:rPr>
              <w:t>s žáky se speciálními vzdělávacími potřebami</w:t>
            </w:r>
            <w:r w:rsidR="00293185" w:rsidRPr="0056452C">
              <w:rPr>
                <w:rFonts w:ascii="Verdana" w:eastAsia="Calibri" w:hAnsi="Verdana" w:cs="TimesNewRomanPS-BoldMT"/>
                <w:b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B62" w:rsidRPr="0056452C" w:rsidRDefault="00910DAA" w:rsidP="0056452C">
            <w:pPr>
              <w:jc w:val="center"/>
              <w:rPr>
                <w:rFonts w:ascii="Verdana" w:eastAsia="MS Mincho" w:hAnsi="Verdana"/>
                <w:sz w:val="20"/>
                <w:szCs w:val="20"/>
                <w:lang w:eastAsia="ja-JP"/>
              </w:rPr>
            </w:pPr>
            <w:r w:rsidRPr="0056452C">
              <w:rPr>
                <w:rFonts w:ascii="Verdana" w:eastAsia="MS Mincho" w:hAnsi="Verdana"/>
                <w:sz w:val="20"/>
                <w:szCs w:val="20"/>
                <w:lang w:eastAsia="ja-JP"/>
              </w:rPr>
              <w:t>13</w:t>
            </w:r>
          </w:p>
        </w:tc>
      </w:tr>
    </w:tbl>
    <w:p w:rsidR="009E65BF" w:rsidRDefault="009E65BF" w:rsidP="00D93B62">
      <w:pPr>
        <w:rPr>
          <w:rFonts w:ascii="Verdana" w:eastAsia="MS Mincho" w:hAnsi="Verdana"/>
          <w:b/>
          <w:sz w:val="20"/>
          <w:szCs w:val="20"/>
          <w:lang w:eastAsia="ja-JP"/>
        </w:rPr>
      </w:pPr>
    </w:p>
    <w:p w:rsidR="00D93B62" w:rsidRDefault="00D93B62" w:rsidP="00D93B62">
      <w:pPr>
        <w:rPr>
          <w:rFonts w:ascii="Verdana" w:eastAsia="MS Mincho" w:hAnsi="Verdana"/>
          <w:b/>
          <w:sz w:val="20"/>
          <w:szCs w:val="20"/>
          <w:lang w:eastAsia="ja-JP"/>
        </w:rPr>
      </w:pPr>
      <w:r w:rsidRPr="00D93B62">
        <w:rPr>
          <w:rFonts w:ascii="Verdana" w:eastAsia="MS Mincho" w:hAnsi="Verdana"/>
          <w:b/>
          <w:sz w:val="20"/>
          <w:szCs w:val="20"/>
          <w:lang w:eastAsia="ja-JP"/>
        </w:rPr>
        <w:t>Pracovní podmínky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650"/>
        <w:gridCol w:w="356"/>
        <w:gridCol w:w="356"/>
        <w:gridCol w:w="356"/>
        <w:gridCol w:w="359"/>
      </w:tblGrid>
      <w:tr w:rsidR="00D93B62" w:rsidRPr="00D93B62">
        <w:tc>
          <w:tcPr>
            <w:tcW w:w="4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B62" w:rsidRPr="00D93B62" w:rsidRDefault="00D93B62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F"/>
          </w:tcPr>
          <w:p w:rsidR="00D93B62" w:rsidRPr="00D93B62" w:rsidRDefault="00D93B62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Stupeň zátěže</w:t>
            </w:r>
          </w:p>
        </w:tc>
      </w:tr>
      <w:tr w:rsidR="00D93B62" w:rsidRPr="00D93B62">
        <w:tc>
          <w:tcPr>
            <w:tcW w:w="4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B62" w:rsidRPr="00D93B62" w:rsidRDefault="00D93B62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F"/>
          </w:tcPr>
          <w:p w:rsidR="00D93B62" w:rsidRPr="00D93B62" w:rsidRDefault="00D93B62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F"/>
          </w:tcPr>
          <w:p w:rsidR="00D93B62" w:rsidRPr="00D93B62" w:rsidRDefault="00D93B62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F"/>
          </w:tcPr>
          <w:p w:rsidR="00D93B62" w:rsidRPr="00D93B62" w:rsidRDefault="00D93B62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FF"/>
          </w:tcPr>
          <w:p w:rsidR="00D93B62" w:rsidRPr="00D93B62" w:rsidRDefault="00D93B62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teplem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chladem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hlukem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vibracemi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prachem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chemickými látkami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invazivními alergeny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biologickými činiteli způsobujícími onemocnění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ionizujícím zářením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neionizujícím zářením a elektromagnetickým polem včetně laserů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Zraková zátěž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Celková fyzická zátěž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trupu a páteře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Lokální zátěž - zátěž  malých svalových skupin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Lokální zátěž jemné motoriky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prací v omezeném nebo uzavřeném prostoru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Zátěž prací v nevhodných pracovních polohách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Práce ve výškách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Duševní zátěž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Zvýšené riziko úrazu pracovníka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Zvýšené riziko obecného ohrožení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Pracovní doba, směnnost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60AB" w:rsidRPr="00D93B62">
        <w:tc>
          <w:tcPr>
            <w:tcW w:w="4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D93B62" w:rsidRDefault="00E460AB" w:rsidP="00D93B62">
            <w:pPr>
              <w:widowControl w:val="0"/>
              <w:autoSpaceDE w:val="0"/>
              <w:autoSpaceDN w:val="0"/>
              <w:adjustRightInd w:val="0"/>
              <w:spacing w:before="29" w:after="29"/>
              <w:ind w:left="29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Jiné doplňující faktory</w:t>
            </w: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14D4F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70ACD">
              <w:rPr>
                <w:rFonts w:ascii="Verdana" w:hAnsi="Verdan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B" w:rsidRPr="00E70ACD" w:rsidRDefault="00E460AB" w:rsidP="00D93B62">
            <w:pPr>
              <w:widowControl w:val="0"/>
              <w:autoSpaceDE w:val="0"/>
              <w:autoSpaceDN w:val="0"/>
              <w:adjustRightInd w:val="0"/>
              <w:spacing w:before="17" w:after="1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D93B62" w:rsidRPr="00D93B62" w:rsidRDefault="00D93B62" w:rsidP="00D93B62">
      <w:pPr>
        <w:widowControl w:val="0"/>
        <w:adjustRightInd w:val="0"/>
        <w:spacing w:after="120"/>
        <w:textAlignment w:val="baseline"/>
        <w:rPr>
          <w:b/>
        </w:rPr>
      </w:pPr>
    </w:p>
    <w:p w:rsidR="00D93B62" w:rsidRPr="00D93B62" w:rsidRDefault="009E65BF" w:rsidP="00D93B62">
      <w:pPr>
        <w:widowControl w:val="0"/>
        <w:adjustRightInd w:val="0"/>
        <w:spacing w:after="120"/>
        <w:textAlignment w:val="baseline"/>
        <w:rPr>
          <w:rFonts w:ascii="Verdana" w:eastAsia="MS Mincho" w:hAnsi="Verdana"/>
          <w:b/>
          <w:sz w:val="20"/>
          <w:szCs w:val="20"/>
          <w:lang w:eastAsia="ja-JP"/>
        </w:rPr>
      </w:pPr>
      <w:r>
        <w:rPr>
          <w:rFonts w:ascii="Verdana" w:eastAsia="MS Mincho" w:hAnsi="Verdana"/>
          <w:b/>
          <w:sz w:val="20"/>
          <w:szCs w:val="20"/>
          <w:lang w:eastAsia="ja-JP"/>
        </w:rPr>
        <w:br w:type="page"/>
      </w:r>
      <w:r w:rsidR="00D93B62" w:rsidRPr="00D93B62">
        <w:rPr>
          <w:rFonts w:ascii="Verdana" w:eastAsia="MS Mincho" w:hAnsi="Verdana"/>
          <w:b/>
          <w:sz w:val="20"/>
          <w:szCs w:val="20"/>
          <w:lang w:eastAsia="ja-JP"/>
        </w:rPr>
        <w:lastRenderedPageBreak/>
        <w:t>Kvalifikační požadavky</w:t>
      </w:r>
    </w:p>
    <w:tbl>
      <w:tblPr>
        <w:tblW w:w="5007" w:type="pct"/>
        <w:tblInd w:w="-12" w:type="dxa"/>
        <w:tblCellMar>
          <w:left w:w="0" w:type="dxa"/>
          <w:right w:w="0" w:type="dxa"/>
        </w:tblCellMar>
        <w:tblLook w:val="0000"/>
      </w:tblPr>
      <w:tblGrid>
        <w:gridCol w:w="4004"/>
        <w:gridCol w:w="5091"/>
      </w:tblGrid>
      <w:tr w:rsidR="00D93B62" w:rsidRPr="00D93B62">
        <w:trPr>
          <w:trHeight w:val="454"/>
        </w:trPr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2" w:space="0" w:color="D9F1D9"/>
            </w:tcBorders>
            <w:shd w:val="clear" w:color="auto" w:fill="E8F4FF"/>
            <w:vAlign w:val="center"/>
          </w:tcPr>
          <w:p w:rsidR="00D93B62" w:rsidRPr="00D93B62" w:rsidRDefault="00D93B62" w:rsidP="00D93B62">
            <w:pPr>
              <w:ind w:left="59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Příprava a certifikáty</w:t>
            </w:r>
          </w:p>
        </w:tc>
        <w:tc>
          <w:tcPr>
            <w:tcW w:w="2799" w:type="pc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E8F4FF"/>
            <w:vAlign w:val="center"/>
          </w:tcPr>
          <w:p w:rsidR="00D93B62" w:rsidRPr="00D93B62" w:rsidRDefault="00D93B62" w:rsidP="00D93B62">
            <w:pPr>
              <w:ind w:left="59" w:right="59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93B62" w:rsidRPr="00D93B6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auto"/>
              <w:bottom w:val="single" w:sz="2" w:space="0" w:color="B0B0B0"/>
              <w:right w:val="single" w:sz="4" w:space="0" w:color="auto"/>
            </w:tcBorders>
            <w:shd w:val="clear" w:color="auto" w:fill="E6E6E6"/>
            <w:vAlign w:val="center"/>
          </w:tcPr>
          <w:p w:rsidR="00D93B62" w:rsidRPr="00D93B62" w:rsidRDefault="00D93B62" w:rsidP="00D93B62">
            <w:pPr>
              <w:ind w:left="23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Optimální školní vzdělání</w:t>
            </w:r>
          </w:p>
        </w:tc>
      </w:tr>
      <w:tr w:rsidR="00D93B62" w:rsidRPr="00D93B62">
        <w:trPr>
          <w:trHeight w:val="454"/>
        </w:trPr>
        <w:tc>
          <w:tcPr>
            <w:tcW w:w="5000" w:type="pct"/>
            <w:gridSpan w:val="2"/>
            <w:tcBorders>
              <w:top w:val="single" w:sz="2" w:space="0" w:color="B0B0B0"/>
              <w:left w:val="single" w:sz="4" w:space="0" w:color="auto"/>
              <w:bottom w:val="single" w:sz="2" w:space="0" w:color="B0B0B0"/>
              <w:right w:val="single" w:sz="4" w:space="0" w:color="auto"/>
            </w:tcBorders>
            <w:shd w:val="clear" w:color="auto" w:fill="F4F4F4"/>
            <w:vAlign w:val="center"/>
          </w:tcPr>
          <w:p w:rsidR="00D93B62" w:rsidRPr="00E70ACD" w:rsidRDefault="00E460AB" w:rsidP="00D93B62">
            <w:pPr>
              <w:ind w:left="154"/>
              <w:rPr>
                <w:rFonts w:ascii="Verdana" w:hAnsi="Verdana"/>
                <w:sz w:val="20"/>
                <w:szCs w:val="20"/>
              </w:rPr>
            </w:pPr>
            <w:r w:rsidRPr="00E70ACD">
              <w:rPr>
                <w:rFonts w:ascii="Verdana" w:hAnsi="Verdana"/>
                <w:spacing w:val="-2"/>
                <w:sz w:val="20"/>
                <w:szCs w:val="20"/>
              </w:rPr>
              <w:t>KKOV Magisterský studijní program v oboru učitelství pro střední školy (7504T)</w:t>
            </w:r>
          </w:p>
        </w:tc>
      </w:tr>
      <w:tr w:rsidR="00E460AB" w:rsidRPr="00D93B6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auto"/>
              <w:bottom w:val="single" w:sz="8" w:space="0" w:color="808080"/>
              <w:right w:val="single" w:sz="4" w:space="0" w:color="auto"/>
            </w:tcBorders>
            <w:shd w:val="clear" w:color="auto" w:fill="E8F4FF"/>
            <w:vAlign w:val="center"/>
          </w:tcPr>
          <w:p w:rsidR="00E460AB" w:rsidRPr="00D93B62" w:rsidRDefault="00E460AB" w:rsidP="00D93B62">
            <w:pPr>
              <w:ind w:left="23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Školní vzdělání také vhodné</w:t>
            </w:r>
          </w:p>
        </w:tc>
      </w:tr>
      <w:tr w:rsidR="00E460AB" w:rsidRPr="00D93B62">
        <w:trPr>
          <w:trHeight w:val="454"/>
        </w:trPr>
        <w:tc>
          <w:tcPr>
            <w:tcW w:w="5000" w:type="pct"/>
            <w:gridSpan w:val="2"/>
            <w:tcBorders>
              <w:top w:val="single" w:sz="8" w:space="0" w:color="808080"/>
              <w:left w:val="single" w:sz="4" w:space="0" w:color="auto"/>
              <w:bottom w:val="single" w:sz="8" w:space="0" w:color="999999"/>
              <w:right w:val="single" w:sz="4" w:space="0" w:color="auto"/>
            </w:tcBorders>
            <w:shd w:val="clear" w:color="auto" w:fill="F3F3F3"/>
            <w:vAlign w:val="center"/>
          </w:tcPr>
          <w:p w:rsidR="00E460AB" w:rsidRPr="00D93B62" w:rsidRDefault="00E460AB" w:rsidP="00E70ACD">
            <w:pPr>
              <w:ind w:left="154"/>
              <w:rPr>
                <w:rFonts w:ascii="Verdana" w:hAnsi="Verdana"/>
                <w:sz w:val="20"/>
                <w:szCs w:val="20"/>
              </w:rPr>
            </w:pPr>
            <w:r w:rsidRPr="00E70ACD">
              <w:rPr>
                <w:rFonts w:ascii="Verdana" w:hAnsi="Verdana"/>
                <w:spacing w:val="-2"/>
                <w:sz w:val="20"/>
                <w:szCs w:val="20"/>
              </w:rPr>
              <w:t>KKOV Magisterský studijní program v oboru pedagogika (7501T)</w:t>
            </w:r>
          </w:p>
        </w:tc>
      </w:tr>
      <w:tr w:rsidR="00E460AB" w:rsidRPr="00D93B6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auto"/>
              <w:bottom w:val="single" w:sz="2" w:space="0" w:color="B0B0B0"/>
              <w:right w:val="single" w:sz="4" w:space="0" w:color="auto"/>
            </w:tcBorders>
            <w:shd w:val="clear" w:color="auto" w:fill="E8F4FF"/>
            <w:vAlign w:val="center"/>
          </w:tcPr>
          <w:p w:rsidR="00E460AB" w:rsidRPr="00D93B62" w:rsidRDefault="00E460AB" w:rsidP="00E460AB">
            <w:pPr>
              <w:ind w:left="23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Ještě přípustné školní vzdělání</w:t>
            </w:r>
          </w:p>
        </w:tc>
      </w:tr>
      <w:tr w:rsidR="00E460AB" w:rsidRPr="00D93B62">
        <w:trPr>
          <w:trHeight w:val="454"/>
        </w:trPr>
        <w:tc>
          <w:tcPr>
            <w:tcW w:w="5000" w:type="pct"/>
            <w:gridSpan w:val="2"/>
            <w:tcBorders>
              <w:top w:val="single" w:sz="2" w:space="0" w:color="B0B0B0"/>
              <w:left w:val="single" w:sz="4" w:space="0" w:color="auto"/>
              <w:bottom w:val="nil"/>
              <w:right w:val="single" w:sz="4" w:space="0" w:color="auto"/>
            </w:tcBorders>
            <w:shd w:val="clear" w:color="auto" w:fill="F4F4F4"/>
            <w:vAlign w:val="center"/>
          </w:tcPr>
          <w:p w:rsidR="00E460AB" w:rsidRPr="00D93B62" w:rsidRDefault="00E460AB" w:rsidP="00E70ACD">
            <w:pPr>
              <w:ind w:left="154"/>
              <w:rPr>
                <w:rFonts w:ascii="Verdana" w:hAnsi="Verdana"/>
                <w:sz w:val="20"/>
                <w:szCs w:val="20"/>
              </w:rPr>
            </w:pPr>
            <w:r w:rsidRPr="00E70ACD">
              <w:rPr>
                <w:rFonts w:ascii="Verdana" w:hAnsi="Verdana"/>
                <w:spacing w:val="-2"/>
                <w:sz w:val="20"/>
                <w:szCs w:val="20"/>
              </w:rPr>
              <w:t>KKOV Magisterský studijní program v oboru psychologie (7701T)</w:t>
            </w:r>
          </w:p>
        </w:tc>
      </w:tr>
      <w:tr w:rsidR="00E460AB" w:rsidRPr="00D93B62" w:rsidTr="00584FF4">
        <w:trPr>
          <w:trHeight w:val="454"/>
        </w:trPr>
        <w:tc>
          <w:tcPr>
            <w:tcW w:w="5000" w:type="pct"/>
            <w:gridSpan w:val="2"/>
            <w:tcBorders>
              <w:top w:val="single" w:sz="12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</w:tcPr>
          <w:p w:rsidR="00E460AB" w:rsidRPr="00D93B62" w:rsidRDefault="00E460AB" w:rsidP="00D93B62">
            <w:pPr>
              <w:ind w:left="23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93B62">
              <w:rPr>
                <w:rFonts w:ascii="Verdana" w:hAnsi="Verdana"/>
                <w:b/>
                <w:bCs/>
                <w:sz w:val="20"/>
                <w:szCs w:val="20"/>
              </w:rPr>
              <w:t>Certifikáty nutné:</w:t>
            </w:r>
          </w:p>
        </w:tc>
      </w:tr>
      <w:tr w:rsidR="001722E3" w:rsidRPr="00D93B62" w:rsidTr="00584FF4">
        <w:trPr>
          <w:trHeight w:val="63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</w:tcPr>
          <w:p w:rsidR="001722E3" w:rsidRPr="0056452C" w:rsidRDefault="001722E3" w:rsidP="001722E3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56452C">
              <w:rPr>
                <w:rFonts w:ascii="Verdana" w:hAnsi="Verdana"/>
                <w:spacing w:val="-2"/>
                <w:sz w:val="20"/>
                <w:szCs w:val="20"/>
              </w:rPr>
              <w:t>Studium pro výchovné poradce v rámci CŽV na VŠ v délce 250 hodin</w:t>
            </w:r>
          </w:p>
          <w:p w:rsidR="00584FF4" w:rsidRPr="001722E3" w:rsidRDefault="00584FF4" w:rsidP="00584FF4">
            <w:pPr>
              <w:ind w:left="154"/>
              <w:rPr>
                <w:rFonts w:ascii="Verdana" w:hAnsi="Verdana"/>
                <w:color w:val="99CC00"/>
                <w:sz w:val="20"/>
                <w:szCs w:val="20"/>
              </w:rPr>
            </w:pPr>
            <w:r w:rsidRPr="0056452C">
              <w:rPr>
                <w:rFonts w:ascii="Verdana" w:hAnsi="Verdana"/>
                <w:spacing w:val="-2"/>
                <w:sz w:val="20"/>
                <w:szCs w:val="20"/>
              </w:rPr>
              <w:t>(</w:t>
            </w:r>
            <w:proofErr w:type="spellStart"/>
            <w:r w:rsidRPr="0056452C">
              <w:rPr>
                <w:rFonts w:ascii="Verdana" w:hAnsi="Verdana"/>
                <w:sz w:val="20"/>
                <w:szCs w:val="20"/>
              </w:rPr>
              <w:t>vyhl</w:t>
            </w:r>
            <w:proofErr w:type="spellEnd"/>
            <w:r w:rsidRPr="0056452C">
              <w:rPr>
                <w:rFonts w:ascii="Verdana" w:hAnsi="Verdana"/>
                <w:sz w:val="20"/>
                <w:szCs w:val="20"/>
              </w:rPr>
              <w:t>. MŠMT ČR č. 317/2005Sb., §8)</w:t>
            </w:r>
          </w:p>
        </w:tc>
      </w:tr>
    </w:tbl>
    <w:p w:rsidR="0036449A" w:rsidRDefault="0036449A" w:rsidP="0036449A">
      <w:pPr>
        <w:widowControl w:val="0"/>
        <w:adjustRightInd w:val="0"/>
        <w:spacing w:after="120"/>
        <w:textAlignment w:val="baseline"/>
        <w:rPr>
          <w:rFonts w:ascii="Verdana" w:eastAsia="MS Mincho" w:hAnsi="Verdana"/>
          <w:b/>
          <w:sz w:val="20"/>
          <w:szCs w:val="20"/>
          <w:lang w:eastAsia="ja-JP"/>
        </w:rPr>
      </w:pPr>
    </w:p>
    <w:p w:rsidR="0036449A" w:rsidRDefault="0036449A" w:rsidP="0036449A">
      <w:pPr>
        <w:widowControl w:val="0"/>
        <w:adjustRightInd w:val="0"/>
        <w:spacing w:after="120"/>
        <w:textAlignment w:val="baseline"/>
        <w:rPr>
          <w:rFonts w:ascii="Verdana" w:eastAsia="MS Mincho" w:hAnsi="Verdana"/>
          <w:b/>
          <w:sz w:val="20"/>
          <w:szCs w:val="20"/>
          <w:lang w:eastAsia="ja-JP"/>
        </w:rPr>
      </w:pPr>
      <w:r>
        <w:rPr>
          <w:rFonts w:ascii="Verdana" w:eastAsia="MS Mincho" w:hAnsi="Verdana"/>
          <w:b/>
          <w:sz w:val="20"/>
          <w:szCs w:val="20"/>
          <w:lang w:eastAsia="ja-JP"/>
        </w:rPr>
        <w:t>Měkké kompetence a odborné kompetence obecné</w:t>
      </w:r>
    </w:p>
    <w:tbl>
      <w:tblPr>
        <w:tblW w:w="5000" w:type="pct"/>
        <w:tblLook w:val="0000"/>
      </w:tblPr>
      <w:tblGrid>
        <w:gridCol w:w="820"/>
        <w:gridCol w:w="7235"/>
        <w:gridCol w:w="1233"/>
      </w:tblGrid>
      <w:tr w:rsidR="0036449A" w:rsidRPr="00D93B62" w:rsidTr="0056452C">
        <w:trPr>
          <w:trHeight w:val="65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6A6A6"/>
            <w:vAlign w:val="center"/>
          </w:tcPr>
          <w:p w:rsidR="0036449A" w:rsidRPr="00D93B62" w:rsidRDefault="0036449A" w:rsidP="0036449A">
            <w:pPr>
              <w:spacing w:before="40" w:after="40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D93B62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kód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A6A6"/>
            <w:vAlign w:val="center"/>
          </w:tcPr>
          <w:p w:rsidR="0036449A" w:rsidRPr="00CD0492" w:rsidRDefault="0036449A" w:rsidP="0036449A">
            <w:pPr>
              <w:spacing w:before="40" w:after="40"/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</w:pPr>
            <w:r w:rsidRPr="00CD0492"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  <w:t>název měkké kompetence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6" w:space="0" w:color="FFFFFF"/>
              <w:right w:val="single" w:sz="4" w:space="0" w:color="auto"/>
            </w:tcBorders>
            <w:shd w:val="clear" w:color="auto" w:fill="A6A6A6"/>
            <w:vAlign w:val="center"/>
          </w:tcPr>
          <w:p w:rsidR="0036449A" w:rsidRPr="00CD0492" w:rsidRDefault="0036449A" w:rsidP="0036449A">
            <w:pPr>
              <w:spacing w:before="40" w:after="40"/>
              <w:jc w:val="center"/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</w:pPr>
            <w:r w:rsidRPr="00CD0492"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  <w:t>Úroveň  1-6</w:t>
            </w: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efektivní komunikaci</w:t>
            </w:r>
          </w:p>
        </w:tc>
        <w:tc>
          <w:tcPr>
            <w:tcW w:w="664" w:type="pct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36449A" w:rsidRPr="009E65BF" w:rsidRDefault="000A2B45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4</w:t>
            </w: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ke kooperaci (spolupráci) 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</w:tcPr>
          <w:p w:rsidR="0036449A" w:rsidRPr="009E65BF" w:rsidRDefault="0036449A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 xml:space="preserve">Kompetence k podnikavosti </w:t>
            </w:r>
          </w:p>
        </w:tc>
        <w:tc>
          <w:tcPr>
            <w:tcW w:w="664" w:type="pct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36449A" w:rsidRPr="009E65BF" w:rsidRDefault="0036449A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 xml:space="preserve">Kompetence k flexibilitě 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</w:tcPr>
          <w:p w:rsidR="0036449A" w:rsidRPr="009E65BF" w:rsidRDefault="0036449A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uspokojování klientských potřeb </w:t>
            </w:r>
          </w:p>
        </w:tc>
        <w:tc>
          <w:tcPr>
            <w:tcW w:w="664" w:type="pct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36449A" w:rsidRPr="009E65BF" w:rsidRDefault="000A2B45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4</w:t>
            </w: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výkonnosti 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</w:tcPr>
          <w:p w:rsidR="0036449A" w:rsidRPr="009E65BF" w:rsidRDefault="0036449A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samostatnosti</w:t>
            </w:r>
          </w:p>
        </w:tc>
        <w:tc>
          <w:tcPr>
            <w:tcW w:w="664" w:type="pct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36449A" w:rsidRPr="009E65BF" w:rsidRDefault="000A2B45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4</w:t>
            </w: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řešení problému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</w:tcPr>
          <w:p w:rsidR="0036449A" w:rsidRPr="009E65BF" w:rsidRDefault="000A2B45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3</w:t>
            </w: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plánování a organizaci práce</w:t>
            </w:r>
          </w:p>
        </w:tc>
        <w:tc>
          <w:tcPr>
            <w:tcW w:w="664" w:type="pct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36449A" w:rsidRPr="009E65BF" w:rsidRDefault="0036449A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celoživotnímu učení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</w:tcPr>
          <w:p w:rsidR="0036449A" w:rsidRPr="009E65BF" w:rsidRDefault="000A2B45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4</w:t>
            </w: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aktivnímu přístupu</w:t>
            </w:r>
          </w:p>
        </w:tc>
        <w:tc>
          <w:tcPr>
            <w:tcW w:w="664" w:type="pct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36449A" w:rsidRPr="009E65BF" w:rsidRDefault="0036449A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 xml:space="preserve">Kompetence ke zvládání zátěže 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</w:tcPr>
          <w:p w:rsidR="0036449A" w:rsidRPr="009E65BF" w:rsidRDefault="000A2B45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3</w:t>
            </w: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objevování a orientaci v informacích</w:t>
            </w:r>
          </w:p>
        </w:tc>
        <w:tc>
          <w:tcPr>
            <w:tcW w:w="664" w:type="pct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36449A" w:rsidRPr="009E65BF" w:rsidRDefault="000A2B45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4</w:t>
            </w: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vedení lidí (</w:t>
            </w:r>
            <w:proofErr w:type="spellStart"/>
            <w:r w:rsidRPr="00CB01C3">
              <w:rPr>
                <w:rFonts w:ascii="Verdana" w:hAnsi="Verdana" w:cs="Tahoma"/>
                <w:sz w:val="20"/>
                <w:szCs w:val="20"/>
              </w:rPr>
              <w:t>leadership</w:t>
            </w:r>
            <w:proofErr w:type="spellEnd"/>
            <w:r w:rsidRPr="00CB01C3">
              <w:rPr>
                <w:rFonts w:ascii="Verdana" w:hAnsi="Verdana" w:cs="Tahoma"/>
                <w:sz w:val="20"/>
                <w:szCs w:val="20"/>
              </w:rPr>
              <w:t>)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</w:tcPr>
          <w:p w:rsidR="0036449A" w:rsidRPr="009E65BF" w:rsidRDefault="0036449A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auto"/>
              <w:right w:val="single" w:sz="6" w:space="0" w:color="FFFFFF"/>
            </w:tcBorders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Kompetence k ovlivňování ostatních</w:t>
            </w:r>
          </w:p>
        </w:tc>
        <w:tc>
          <w:tcPr>
            <w:tcW w:w="664" w:type="pct"/>
            <w:tcBorders>
              <w:top w:val="single" w:sz="12" w:space="0" w:color="FFFFFF"/>
              <w:left w:val="single" w:sz="6" w:space="0" w:color="FFFFFF"/>
              <w:bottom w:val="single" w:sz="6" w:space="0" w:color="auto"/>
              <w:right w:val="single" w:sz="4" w:space="0" w:color="auto"/>
            </w:tcBorders>
          </w:tcPr>
          <w:p w:rsidR="0036449A" w:rsidRPr="009E65BF" w:rsidRDefault="0036449A" w:rsidP="000A2B45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</w:p>
        </w:tc>
      </w:tr>
    </w:tbl>
    <w:p w:rsidR="0036449A" w:rsidRDefault="0036449A" w:rsidP="0036449A"/>
    <w:p w:rsidR="0036449A" w:rsidRDefault="0036449A" w:rsidP="0036449A"/>
    <w:p w:rsidR="0036449A" w:rsidRDefault="0036449A" w:rsidP="0036449A"/>
    <w:p w:rsidR="009E65BF" w:rsidRDefault="009E65BF" w:rsidP="0036449A"/>
    <w:p w:rsidR="009E65BF" w:rsidRDefault="009E65BF" w:rsidP="0036449A"/>
    <w:tbl>
      <w:tblPr>
        <w:tblW w:w="5000" w:type="pct"/>
        <w:tblLook w:val="0000"/>
      </w:tblPr>
      <w:tblGrid>
        <w:gridCol w:w="820"/>
        <w:gridCol w:w="7235"/>
        <w:gridCol w:w="1233"/>
      </w:tblGrid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6A6A6"/>
            <w:vAlign w:val="center"/>
          </w:tcPr>
          <w:p w:rsidR="0036449A" w:rsidRPr="00D93B62" w:rsidRDefault="0036449A" w:rsidP="0036449A">
            <w:pPr>
              <w:spacing w:before="40" w:after="40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D93B62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lastRenderedPageBreak/>
              <w:t>kód</w:t>
            </w:r>
          </w:p>
        </w:tc>
        <w:tc>
          <w:tcPr>
            <w:tcW w:w="3895" w:type="pct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A6A6"/>
            <w:vAlign w:val="center"/>
          </w:tcPr>
          <w:p w:rsidR="0036449A" w:rsidRPr="00CD0492" w:rsidRDefault="0036449A" w:rsidP="0036449A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CD0492"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  <w:t>název odborné kompetence obecné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6A6A6"/>
          </w:tcPr>
          <w:p w:rsidR="0036449A" w:rsidRPr="00CD0492" w:rsidRDefault="0036449A" w:rsidP="0036449A">
            <w:pPr>
              <w:spacing w:before="40" w:after="40"/>
              <w:jc w:val="center"/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</w:pPr>
            <w:r w:rsidRPr="00CD0492">
              <w:rPr>
                <w:rFonts w:ascii="Verdana" w:eastAsia="MS Mincho" w:hAnsi="Verdana"/>
                <w:b/>
                <w:bCs/>
                <w:sz w:val="20"/>
                <w:szCs w:val="20"/>
                <w:lang w:eastAsia="ja-JP"/>
              </w:rPr>
              <w:t>Úroveň  1-3</w:t>
            </w: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 xml:space="preserve">Počítačová způsobilost </w:t>
            </w:r>
          </w:p>
        </w:tc>
        <w:tc>
          <w:tcPr>
            <w:tcW w:w="664" w:type="pct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36449A" w:rsidRPr="009E65BF" w:rsidRDefault="00D770A4" w:rsidP="00D770A4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2</w:t>
            </w: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 xml:space="preserve">Způsobilost k řízení osobního automobilu 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</w:tcPr>
          <w:p w:rsidR="0036449A" w:rsidRPr="009E65BF" w:rsidRDefault="0036449A" w:rsidP="00D770A4">
            <w:pPr>
              <w:spacing w:before="40" w:after="40"/>
              <w:jc w:val="center"/>
              <w:rPr>
                <w:rFonts w:ascii="Verdana" w:eastAsia="MS Mincho" w:hAnsi="Verdana"/>
                <w:bCs/>
                <w:strike/>
                <w:sz w:val="20"/>
                <w:szCs w:val="20"/>
                <w:lang w:eastAsia="ja-JP"/>
              </w:rPr>
            </w:pP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Numerická způsobilost</w:t>
            </w:r>
          </w:p>
        </w:tc>
        <w:tc>
          <w:tcPr>
            <w:tcW w:w="664" w:type="pct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36449A" w:rsidRPr="009E65BF" w:rsidRDefault="0036449A" w:rsidP="00D770A4">
            <w:pPr>
              <w:spacing w:before="40" w:after="40"/>
              <w:jc w:val="center"/>
              <w:rPr>
                <w:rFonts w:ascii="Verdana" w:eastAsia="MS Mincho" w:hAnsi="Verdana"/>
                <w:bCs/>
                <w:strike/>
                <w:sz w:val="20"/>
                <w:szCs w:val="20"/>
                <w:lang w:eastAsia="ja-JP"/>
              </w:rPr>
            </w:pP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 xml:space="preserve">Ekonomické povědomí 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</w:tcPr>
          <w:p w:rsidR="0036449A" w:rsidRPr="009E65BF" w:rsidRDefault="00D770A4" w:rsidP="00D770A4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2</w:t>
            </w: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Právní povědomí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</w:tcPr>
          <w:p w:rsidR="0036449A" w:rsidRPr="009E65BF" w:rsidRDefault="00D770A4" w:rsidP="00D770A4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2</w:t>
            </w: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Jazyková způsobilost v češtině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</w:tcPr>
          <w:p w:rsidR="0036449A" w:rsidRPr="009E65BF" w:rsidRDefault="00D770A4" w:rsidP="00D770A4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 w:rsidRPr="009E65BF"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3</w:t>
            </w:r>
          </w:p>
        </w:tc>
      </w:tr>
      <w:tr w:rsidR="0036449A" w:rsidRPr="00D93B62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Jazyková způsobilost v angličtině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</w:tcPr>
          <w:p w:rsidR="0036449A" w:rsidRPr="00584FF4" w:rsidRDefault="0036449A" w:rsidP="00D770A4">
            <w:pPr>
              <w:spacing w:before="40" w:after="40"/>
              <w:jc w:val="center"/>
              <w:rPr>
                <w:rFonts w:ascii="Verdana" w:eastAsia="MS Mincho" w:hAnsi="Verdana"/>
                <w:bCs/>
                <w:strike/>
                <w:color w:val="99CC00"/>
                <w:sz w:val="20"/>
                <w:szCs w:val="20"/>
                <w:lang w:eastAsia="ja-JP"/>
              </w:rPr>
            </w:pPr>
          </w:p>
        </w:tc>
      </w:tr>
      <w:tr w:rsidR="0036449A" w:rsidRPr="00D93B62" w:rsidTr="0056452C">
        <w:trPr>
          <w:trHeight w:val="397"/>
        </w:trPr>
        <w:tc>
          <w:tcPr>
            <w:tcW w:w="441" w:type="pct"/>
            <w:tcBorders>
              <w:top w:val="single" w:sz="6" w:space="0" w:color="FFFFFF"/>
              <w:left w:val="single" w:sz="4" w:space="0" w:color="auto"/>
              <w:bottom w:val="single" w:sz="6" w:space="0" w:color="auto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D93B62" w:rsidRDefault="0036449A" w:rsidP="0056452C">
            <w:pPr>
              <w:spacing w:before="40" w:after="40"/>
              <w:jc w:val="center"/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</w:pPr>
            <w:r>
              <w:rPr>
                <w:rFonts w:ascii="Verdana" w:eastAsia="MS Mincho" w:hAnsi="Verdana"/>
                <w:bCs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3895" w:type="pct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shd w:val="clear" w:color="auto" w:fill="F2F2F2"/>
            <w:vAlign w:val="center"/>
          </w:tcPr>
          <w:p w:rsidR="0036449A" w:rsidRPr="00CB01C3" w:rsidRDefault="0036449A" w:rsidP="0036449A">
            <w:pPr>
              <w:rPr>
                <w:rFonts w:ascii="Verdana" w:hAnsi="Verdana" w:cs="Tahoma"/>
                <w:sz w:val="20"/>
                <w:szCs w:val="20"/>
              </w:rPr>
            </w:pPr>
            <w:r w:rsidRPr="00CB01C3">
              <w:rPr>
                <w:rFonts w:ascii="Verdana" w:hAnsi="Verdana" w:cs="Tahoma"/>
                <w:sz w:val="20"/>
                <w:szCs w:val="20"/>
              </w:rPr>
              <w:t>Jazyková způsobilost v dalším cizím jazyce</w:t>
            </w:r>
          </w:p>
        </w:tc>
        <w:tc>
          <w:tcPr>
            <w:tcW w:w="664" w:type="pct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36449A" w:rsidRPr="00584FF4" w:rsidRDefault="0036449A" w:rsidP="00D770A4">
            <w:pPr>
              <w:spacing w:before="40" w:after="40"/>
              <w:jc w:val="center"/>
              <w:rPr>
                <w:rFonts w:ascii="Verdana" w:eastAsia="MS Mincho" w:hAnsi="Verdana"/>
                <w:bCs/>
                <w:strike/>
                <w:color w:val="99CC00"/>
                <w:sz w:val="20"/>
                <w:szCs w:val="20"/>
                <w:lang w:eastAsia="ja-JP"/>
              </w:rPr>
            </w:pPr>
          </w:p>
        </w:tc>
      </w:tr>
    </w:tbl>
    <w:p w:rsidR="0036449A" w:rsidRPr="00D93B62" w:rsidRDefault="0036449A" w:rsidP="0036449A"/>
    <w:p w:rsidR="00D93B62" w:rsidRDefault="00CD0492" w:rsidP="00D93B62">
      <w:pPr>
        <w:keepNext/>
        <w:spacing w:before="240" w:after="60"/>
        <w:outlineLvl w:val="1"/>
        <w:rPr>
          <w:rFonts w:ascii="Verdana" w:hAnsi="Verdana" w:cs="Verdana"/>
          <w:b/>
          <w:sz w:val="20"/>
          <w:szCs w:val="20"/>
        </w:rPr>
      </w:pPr>
      <w:r>
        <w:rPr>
          <w:rFonts w:ascii="Verdana" w:eastAsia="MS Mincho" w:hAnsi="Verdana"/>
          <w:b/>
          <w:bCs/>
          <w:sz w:val="20"/>
          <w:szCs w:val="20"/>
          <w:lang w:eastAsia="ja-JP"/>
        </w:rPr>
        <w:t>Odborné k</w:t>
      </w:r>
      <w:r w:rsidR="00D93B62" w:rsidRPr="00D93B62">
        <w:rPr>
          <w:rFonts w:ascii="Verdana" w:eastAsia="MS Mincho" w:hAnsi="Verdana"/>
          <w:b/>
          <w:bCs/>
          <w:sz w:val="20"/>
          <w:szCs w:val="20"/>
          <w:lang w:eastAsia="ja-JP"/>
        </w:rPr>
        <w:t>ompetence</w:t>
      </w:r>
      <w:r>
        <w:rPr>
          <w:rFonts w:ascii="Verdana" w:eastAsia="MS Mincho" w:hAnsi="Verdana"/>
          <w:b/>
          <w:bCs/>
          <w:sz w:val="20"/>
          <w:szCs w:val="20"/>
          <w:lang w:eastAsia="ja-JP"/>
        </w:rPr>
        <w:t xml:space="preserve"> specifické</w:t>
      </w:r>
      <w:r w:rsidR="00D93B62" w:rsidRPr="00D93B62">
        <w:rPr>
          <w:rFonts w:ascii="Verdana" w:hAnsi="Verdana" w:cs="Verdana"/>
          <w:b/>
          <w:sz w:val="20"/>
          <w:szCs w:val="20"/>
        </w:rPr>
        <w:t xml:space="preserve"> </w:t>
      </w:r>
    </w:p>
    <w:p w:rsidR="00D93B62" w:rsidRDefault="00D93B62" w:rsidP="00D93B62">
      <w:pPr>
        <w:widowControl w:val="0"/>
        <w:adjustRightInd w:val="0"/>
        <w:spacing w:after="120"/>
        <w:textAlignment w:val="baseline"/>
        <w:rPr>
          <w:rFonts w:ascii="Verdana" w:eastAsia="MS Mincho" w:hAnsi="Verdana"/>
          <w:sz w:val="20"/>
          <w:szCs w:val="20"/>
          <w:lang w:eastAsia="ja-JP"/>
        </w:rPr>
      </w:pPr>
      <w:r w:rsidRPr="00CD0492">
        <w:rPr>
          <w:rFonts w:ascii="Verdana" w:eastAsia="MS Mincho" w:hAnsi="Verdana"/>
          <w:sz w:val="20"/>
          <w:szCs w:val="20"/>
          <w:lang w:eastAsia="ja-JP"/>
        </w:rPr>
        <w:t xml:space="preserve">Odborné dovednosti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FFFFFF"/>
        </w:tblBorders>
        <w:tblLook w:val="0000"/>
      </w:tblPr>
      <w:tblGrid>
        <w:gridCol w:w="6390"/>
        <w:gridCol w:w="1449"/>
        <w:gridCol w:w="1449"/>
      </w:tblGrid>
      <w:tr w:rsidR="009E65BF" w:rsidRPr="0056452C" w:rsidTr="0056452C">
        <w:trPr>
          <w:trHeight w:val="454"/>
        </w:trPr>
        <w:tc>
          <w:tcPr>
            <w:tcW w:w="3439" w:type="pct"/>
            <w:tcBorders>
              <w:top w:val="single" w:sz="4" w:space="0" w:color="auto"/>
              <w:bottom w:val="single" w:sz="4" w:space="0" w:color="808080"/>
            </w:tcBorders>
            <w:shd w:val="clear" w:color="auto" w:fill="A6A6A6"/>
            <w:vAlign w:val="center"/>
          </w:tcPr>
          <w:p w:rsidR="009E65BF" w:rsidRPr="0056452C" w:rsidRDefault="009E65BF" w:rsidP="003D1305">
            <w:pPr>
              <w:spacing w:before="40" w:after="40"/>
              <w:rPr>
                <w:rFonts w:ascii="Verdana" w:hAnsi="Verdana"/>
                <w:b/>
                <w:sz w:val="20"/>
                <w:szCs w:val="20"/>
                <w:lang w:eastAsia="ja-JP"/>
              </w:rPr>
            </w:pPr>
            <w:r w:rsidRPr="0056452C">
              <w:rPr>
                <w:rFonts w:ascii="Verdana" w:hAnsi="Verdana"/>
                <w:b/>
                <w:sz w:val="20"/>
                <w:szCs w:val="20"/>
                <w:lang w:eastAsia="ja-JP"/>
              </w:rPr>
              <w:t>název odborné dovednosti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808080"/>
            </w:tcBorders>
            <w:shd w:val="clear" w:color="auto" w:fill="A6A6A6"/>
            <w:vAlign w:val="center"/>
          </w:tcPr>
          <w:p w:rsidR="009E65BF" w:rsidRPr="0056452C" w:rsidRDefault="009E65BF" w:rsidP="003D1305">
            <w:pPr>
              <w:spacing w:before="40" w:after="40"/>
              <w:jc w:val="center"/>
              <w:rPr>
                <w:rFonts w:ascii="Verdana" w:hAnsi="Verdana"/>
                <w:b/>
                <w:spacing w:val="-6"/>
                <w:sz w:val="18"/>
                <w:szCs w:val="18"/>
                <w:lang w:eastAsia="ja-JP"/>
              </w:rPr>
            </w:pPr>
            <w:r w:rsidRPr="0056452C">
              <w:rPr>
                <w:rFonts w:ascii="Verdana" w:hAnsi="Verdana"/>
                <w:b/>
                <w:spacing w:val="-6"/>
                <w:sz w:val="18"/>
                <w:szCs w:val="18"/>
                <w:lang w:eastAsia="ja-JP"/>
              </w:rPr>
              <w:t>Nutné 2</w:t>
            </w:r>
          </w:p>
          <w:p w:rsidR="009E65BF" w:rsidRPr="0056452C" w:rsidRDefault="009E65BF" w:rsidP="003D1305">
            <w:pPr>
              <w:spacing w:before="40" w:after="40"/>
              <w:jc w:val="center"/>
              <w:rPr>
                <w:rFonts w:ascii="Verdana" w:hAnsi="Verdana"/>
                <w:b/>
                <w:spacing w:val="-6"/>
                <w:sz w:val="20"/>
                <w:szCs w:val="20"/>
                <w:lang w:eastAsia="ja-JP"/>
              </w:rPr>
            </w:pPr>
            <w:r w:rsidRPr="0056452C">
              <w:rPr>
                <w:rFonts w:ascii="Verdana" w:hAnsi="Verdana"/>
                <w:b/>
                <w:spacing w:val="-6"/>
                <w:sz w:val="18"/>
                <w:szCs w:val="18"/>
                <w:lang w:eastAsia="ja-JP"/>
              </w:rPr>
              <w:t>Výhodné 1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6A6A6"/>
            <w:vAlign w:val="center"/>
          </w:tcPr>
          <w:p w:rsidR="009E65BF" w:rsidRPr="0056452C" w:rsidRDefault="009E65BF" w:rsidP="003D1305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  <w:lang w:eastAsia="ja-JP"/>
              </w:rPr>
            </w:pPr>
            <w:r w:rsidRPr="0056452C">
              <w:rPr>
                <w:rFonts w:ascii="Verdana" w:hAnsi="Verdana"/>
                <w:b/>
                <w:sz w:val="20"/>
                <w:szCs w:val="20"/>
                <w:lang w:eastAsia="ja-JP"/>
              </w:rPr>
              <w:t>úroveň</w:t>
            </w:r>
          </w:p>
        </w:tc>
      </w:tr>
      <w:tr w:rsidR="009E65BF" w:rsidRPr="00D93B62" w:rsidTr="009E65BF">
        <w:trPr>
          <w:trHeight w:val="454"/>
        </w:trPr>
        <w:tc>
          <w:tcPr>
            <w:tcW w:w="3439" w:type="pct"/>
            <w:tcBorders>
              <w:top w:val="single" w:sz="4" w:space="0" w:color="808080"/>
              <w:bottom w:val="single" w:sz="6" w:space="0" w:color="FFFFFF"/>
            </w:tcBorders>
            <w:shd w:val="clear" w:color="auto" w:fill="FFFFFF"/>
            <w:vAlign w:val="center"/>
          </w:tcPr>
          <w:p w:rsidR="009E65BF" w:rsidRPr="00E70ACD" w:rsidRDefault="009E65BF" w:rsidP="009E65BF">
            <w:pPr>
              <w:spacing w:before="30"/>
              <w:ind w:left="165"/>
              <w:rPr>
                <w:rFonts w:ascii="Verdana" w:hAnsi="Verdana"/>
                <w:spacing w:val="-2"/>
                <w:sz w:val="20"/>
                <w:szCs w:val="20"/>
              </w:rPr>
            </w:pPr>
            <w:r w:rsidRPr="00E70ACD">
              <w:rPr>
                <w:rFonts w:ascii="Verdana" w:hAnsi="Verdana"/>
                <w:spacing w:val="-2"/>
                <w:sz w:val="20"/>
                <w:szCs w:val="20"/>
              </w:rPr>
              <w:t>Identifikace zájmů a předpokladů žáka na základě poradenského rozhovoru</w:t>
            </w:r>
          </w:p>
        </w:tc>
        <w:tc>
          <w:tcPr>
            <w:tcW w:w="780" w:type="pct"/>
            <w:tcBorders>
              <w:top w:val="single" w:sz="4" w:space="0" w:color="808080"/>
              <w:bottom w:val="single" w:sz="6" w:space="0" w:color="FFFFFF"/>
            </w:tcBorders>
            <w:shd w:val="clear" w:color="auto" w:fill="FFFFFF"/>
            <w:vAlign w:val="center"/>
          </w:tcPr>
          <w:p w:rsidR="009E65BF" w:rsidRPr="009E65BF" w:rsidRDefault="009E65BF" w:rsidP="00D8606A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single" w:sz="4" w:space="0" w:color="808080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:rsidR="009E65BF" w:rsidRPr="009E65BF" w:rsidRDefault="009E65BF" w:rsidP="00D8606A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6</w:t>
            </w:r>
          </w:p>
        </w:tc>
      </w:tr>
      <w:tr w:rsidR="009E65BF" w:rsidRPr="00D93B62" w:rsidTr="0056452C">
        <w:trPr>
          <w:trHeight w:val="454"/>
        </w:trPr>
        <w:tc>
          <w:tcPr>
            <w:tcW w:w="3439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E70ACD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Diagnostika studijních předpokladů žáka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D8606A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1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9E65BF" w:rsidRPr="009E65BF" w:rsidRDefault="009E65BF" w:rsidP="00D8606A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6</w:t>
            </w:r>
          </w:p>
        </w:tc>
      </w:tr>
      <w:tr w:rsidR="009E65BF" w:rsidRPr="00D93B62" w:rsidTr="009E65BF">
        <w:trPr>
          <w:trHeight w:val="454"/>
        </w:trPr>
        <w:tc>
          <w:tcPr>
            <w:tcW w:w="3439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vAlign w:val="center"/>
          </w:tcPr>
          <w:p w:rsidR="009E65BF" w:rsidRPr="009E65BF" w:rsidRDefault="009E65BF" w:rsidP="009E65BF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 xml:space="preserve">Posuzování vhodnosti jednotlivých povolání i celkové profesní orientace z hlediska zájmů a předpokladů žáka vč. zohlednění vývoje trhu práce 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vAlign w:val="center"/>
          </w:tcPr>
          <w:p w:rsidR="009E65BF" w:rsidRPr="009E65BF" w:rsidRDefault="009E65BF" w:rsidP="00D8606A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:rsidR="009E65BF" w:rsidRPr="009E65BF" w:rsidRDefault="009E65BF" w:rsidP="00D8606A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6</w:t>
            </w:r>
          </w:p>
        </w:tc>
      </w:tr>
      <w:tr w:rsidR="009E65BF" w:rsidRPr="00D93B62" w:rsidTr="0056452C">
        <w:trPr>
          <w:trHeight w:val="454"/>
        </w:trPr>
        <w:tc>
          <w:tcPr>
            <w:tcW w:w="3439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E70ACD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Posuzování vhodnosti vzdělávací nabídky škol z hlediska zájmů a předpokladů žáka a jeho budoucího profesního uplatnění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D8606A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9E65BF" w:rsidRPr="009E65BF" w:rsidRDefault="009E65BF" w:rsidP="00D8606A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5</w:t>
            </w:r>
          </w:p>
        </w:tc>
      </w:tr>
      <w:tr w:rsidR="009E65BF" w:rsidRPr="00D93B62" w:rsidTr="009E65BF">
        <w:trPr>
          <w:trHeight w:val="454"/>
        </w:trPr>
        <w:tc>
          <w:tcPr>
            <w:tcW w:w="3439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vAlign w:val="center"/>
          </w:tcPr>
          <w:p w:rsidR="009E65BF" w:rsidRPr="009E65BF" w:rsidRDefault="009E65BF" w:rsidP="00E70ACD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Individuální poradenství pro výběr vhodné profesní orientace, oboru vzdělání a školy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FFFFF"/>
            <w:vAlign w:val="center"/>
          </w:tcPr>
          <w:p w:rsidR="009E65BF" w:rsidRPr="009E65BF" w:rsidRDefault="009E65BF" w:rsidP="00D8606A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FFFFF"/>
            <w:vAlign w:val="center"/>
          </w:tcPr>
          <w:p w:rsidR="009E65BF" w:rsidRPr="009E65BF" w:rsidRDefault="009E65BF" w:rsidP="00D8606A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6</w:t>
            </w:r>
          </w:p>
        </w:tc>
      </w:tr>
      <w:tr w:rsidR="009E65BF" w:rsidRPr="00D93B62" w:rsidTr="0056452C">
        <w:trPr>
          <w:trHeight w:val="454"/>
        </w:trPr>
        <w:tc>
          <w:tcPr>
            <w:tcW w:w="3439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E70ACD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Práce s dostupnými informačními systémy pro volbu povolání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D14D4F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9E65BF" w:rsidRPr="009E65BF" w:rsidRDefault="009E65BF" w:rsidP="00D14D4F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5</w:t>
            </w:r>
          </w:p>
        </w:tc>
      </w:tr>
      <w:tr w:rsidR="009E65BF" w:rsidRPr="00D93B62" w:rsidTr="009E65BF">
        <w:trPr>
          <w:trHeight w:val="454"/>
        </w:trPr>
        <w:tc>
          <w:tcPr>
            <w:tcW w:w="3439" w:type="pct"/>
            <w:tcBorders>
              <w:top w:val="single" w:sz="6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9E65BF" w:rsidRPr="009E65BF" w:rsidRDefault="009E65BF" w:rsidP="009E65BF">
            <w:pPr>
              <w:spacing w:after="30"/>
              <w:ind w:left="165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Poskytování poradenství při výběru volitelných předmětů v průběhu studia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9E65BF" w:rsidRPr="009E65BF" w:rsidRDefault="009E65BF" w:rsidP="00D14D4F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2</w:t>
            </w:r>
          </w:p>
        </w:tc>
        <w:tc>
          <w:tcPr>
            <w:tcW w:w="780" w:type="pct"/>
            <w:tcBorders>
              <w:top w:val="single" w:sz="6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5BF" w:rsidRPr="009E65BF" w:rsidRDefault="009E65BF" w:rsidP="00D14D4F">
            <w:pPr>
              <w:pStyle w:val="sedytext1"/>
              <w:spacing w:line="232" w:lineRule="auto"/>
              <w:rPr>
                <w:color w:val="auto"/>
                <w:spacing w:val="-2"/>
                <w:sz w:val="20"/>
                <w:szCs w:val="20"/>
              </w:rPr>
            </w:pPr>
            <w:r w:rsidRPr="009E65BF">
              <w:rPr>
                <w:color w:val="auto"/>
                <w:spacing w:val="-2"/>
                <w:sz w:val="20"/>
                <w:szCs w:val="20"/>
              </w:rPr>
              <w:t>5</w:t>
            </w:r>
          </w:p>
        </w:tc>
      </w:tr>
    </w:tbl>
    <w:p w:rsidR="00171634" w:rsidRDefault="00171634" w:rsidP="00D93B62">
      <w:pPr>
        <w:widowControl w:val="0"/>
        <w:adjustRightInd w:val="0"/>
        <w:spacing w:after="120"/>
        <w:textAlignment w:val="baseline"/>
        <w:rPr>
          <w:rFonts w:ascii="Verdana" w:eastAsia="MS Mincho" w:hAnsi="Verdana"/>
          <w:sz w:val="20"/>
          <w:szCs w:val="20"/>
          <w:lang w:eastAsia="ja-JP"/>
        </w:rPr>
      </w:pPr>
    </w:p>
    <w:p w:rsidR="00D93B62" w:rsidRPr="00CD0492" w:rsidRDefault="00D93B62" w:rsidP="00D93B62">
      <w:pPr>
        <w:widowControl w:val="0"/>
        <w:adjustRightInd w:val="0"/>
        <w:spacing w:after="120"/>
        <w:textAlignment w:val="baseline"/>
        <w:rPr>
          <w:rFonts w:ascii="Verdana" w:eastAsia="MS Mincho" w:hAnsi="Verdana"/>
          <w:sz w:val="18"/>
          <w:szCs w:val="18"/>
          <w:lang w:eastAsia="ja-JP"/>
        </w:rPr>
      </w:pPr>
      <w:r w:rsidRPr="00CD0492">
        <w:rPr>
          <w:rFonts w:ascii="Verdana" w:eastAsia="MS Mincho" w:hAnsi="Verdana"/>
          <w:sz w:val="20"/>
          <w:szCs w:val="20"/>
          <w:lang w:eastAsia="ja-JP"/>
        </w:rPr>
        <w:t xml:space="preserve">Odborné znalosti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FFFFFF"/>
          <w:insideV w:val="single" w:sz="6" w:space="0" w:color="FFFFFF"/>
        </w:tblBorders>
        <w:tblLook w:val="0000"/>
      </w:tblPr>
      <w:tblGrid>
        <w:gridCol w:w="6604"/>
        <w:gridCol w:w="1499"/>
        <w:gridCol w:w="1185"/>
      </w:tblGrid>
      <w:tr w:rsidR="009E65BF" w:rsidRPr="0056452C" w:rsidTr="0056452C">
        <w:trPr>
          <w:trHeight w:val="454"/>
        </w:trPr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6" w:space="0" w:color="FFFFFF"/>
            </w:tcBorders>
            <w:shd w:val="clear" w:color="auto" w:fill="A6A6A6"/>
            <w:vAlign w:val="center"/>
          </w:tcPr>
          <w:p w:rsidR="009E65BF" w:rsidRPr="0056452C" w:rsidRDefault="009E65BF" w:rsidP="00D93B62">
            <w:pPr>
              <w:spacing w:before="40" w:after="40"/>
              <w:rPr>
                <w:rFonts w:ascii="Verdana" w:hAnsi="Verdana"/>
                <w:b/>
                <w:sz w:val="20"/>
                <w:szCs w:val="20"/>
                <w:lang w:eastAsia="ja-JP"/>
              </w:rPr>
            </w:pPr>
            <w:r w:rsidRPr="0056452C">
              <w:rPr>
                <w:rFonts w:ascii="Verdana" w:hAnsi="Verdana"/>
                <w:b/>
                <w:sz w:val="20"/>
                <w:szCs w:val="20"/>
                <w:lang w:eastAsia="ja-JP"/>
              </w:rPr>
              <w:t>název odborné znalosti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FFFFFF"/>
              <w:bottom w:val="single" w:sz="4" w:space="0" w:color="808080"/>
              <w:right w:val="single" w:sz="6" w:space="0" w:color="FFFFFF"/>
            </w:tcBorders>
            <w:shd w:val="clear" w:color="auto" w:fill="A6A6A6"/>
            <w:vAlign w:val="center"/>
          </w:tcPr>
          <w:p w:rsidR="009E65BF" w:rsidRPr="0056452C" w:rsidRDefault="009E65BF" w:rsidP="00D93B62">
            <w:pPr>
              <w:spacing w:before="40" w:after="40"/>
              <w:jc w:val="center"/>
              <w:rPr>
                <w:rFonts w:ascii="Verdana" w:hAnsi="Verdana"/>
                <w:b/>
                <w:sz w:val="18"/>
                <w:szCs w:val="18"/>
                <w:lang w:eastAsia="ja-JP"/>
              </w:rPr>
            </w:pPr>
            <w:r w:rsidRPr="0056452C">
              <w:rPr>
                <w:rFonts w:ascii="Verdana" w:hAnsi="Verdana"/>
                <w:b/>
                <w:sz w:val="18"/>
                <w:szCs w:val="18"/>
                <w:lang w:eastAsia="ja-JP"/>
              </w:rPr>
              <w:t>Nutné 2 výhodné 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FFFFFF"/>
              <w:bottom w:val="single" w:sz="4" w:space="0" w:color="808080"/>
              <w:right w:val="single" w:sz="4" w:space="0" w:color="auto"/>
            </w:tcBorders>
            <w:shd w:val="clear" w:color="auto" w:fill="A6A6A6"/>
            <w:vAlign w:val="center"/>
          </w:tcPr>
          <w:p w:rsidR="009E65BF" w:rsidRPr="0056452C" w:rsidRDefault="009E65BF" w:rsidP="00CD0492">
            <w:pPr>
              <w:spacing w:before="40" w:after="40"/>
              <w:rPr>
                <w:rFonts w:ascii="Verdana" w:hAnsi="Verdana"/>
                <w:b/>
                <w:sz w:val="20"/>
                <w:szCs w:val="20"/>
                <w:lang w:eastAsia="ja-JP"/>
              </w:rPr>
            </w:pPr>
            <w:r w:rsidRPr="0056452C">
              <w:rPr>
                <w:rFonts w:ascii="Verdana" w:hAnsi="Verdana"/>
                <w:b/>
                <w:sz w:val="20"/>
                <w:szCs w:val="20"/>
                <w:lang w:eastAsia="ja-JP"/>
              </w:rPr>
              <w:t>úroveň</w:t>
            </w:r>
          </w:p>
        </w:tc>
      </w:tr>
      <w:tr w:rsidR="009E65BF" w:rsidRPr="009E65BF" w:rsidTr="009E65BF">
        <w:trPr>
          <w:trHeight w:val="454"/>
        </w:trPr>
        <w:tc>
          <w:tcPr>
            <w:tcW w:w="3555" w:type="pct"/>
            <w:tcBorders>
              <w:top w:val="single" w:sz="4" w:space="0" w:color="808080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9E65BF" w:rsidRPr="009E65BF" w:rsidRDefault="009E65BF" w:rsidP="009E65BF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obecná pedagogika</w:t>
            </w:r>
          </w:p>
        </w:tc>
        <w:tc>
          <w:tcPr>
            <w:tcW w:w="807" w:type="pct"/>
            <w:tcBorders>
              <w:top w:val="single" w:sz="4" w:space="0" w:color="80808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6" w:space="0" w:color="FFFFFF"/>
              <w:bottom w:val="single" w:sz="6" w:space="0" w:color="FFFFFF"/>
              <w:right w:val="single" w:sz="4" w:space="0" w:color="auto"/>
            </w:tcBorders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7</w:t>
            </w:r>
          </w:p>
        </w:tc>
      </w:tr>
      <w:tr w:rsidR="009E65BF" w:rsidRPr="009E65BF" w:rsidTr="0056452C">
        <w:trPr>
          <w:trHeight w:val="454"/>
        </w:trPr>
        <w:tc>
          <w:tcPr>
            <w:tcW w:w="3555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9E65BF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školní a pedagogická psychologie</w:t>
            </w:r>
          </w:p>
        </w:tc>
        <w:tc>
          <w:tcPr>
            <w:tcW w:w="80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1</w:t>
            </w:r>
          </w:p>
        </w:tc>
        <w:tc>
          <w:tcPr>
            <w:tcW w:w="63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4</w:t>
            </w:r>
          </w:p>
        </w:tc>
      </w:tr>
      <w:tr w:rsidR="009E65BF" w:rsidRPr="009E65BF" w:rsidTr="009E65BF">
        <w:trPr>
          <w:trHeight w:val="454"/>
        </w:trPr>
        <w:tc>
          <w:tcPr>
            <w:tcW w:w="3555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9E65BF" w:rsidRPr="009E65BF" w:rsidRDefault="009E65BF" w:rsidP="009E65BF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hodnocení, testování a měření ve vzdělávání</w:t>
            </w:r>
          </w:p>
        </w:tc>
        <w:tc>
          <w:tcPr>
            <w:tcW w:w="80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1</w:t>
            </w:r>
          </w:p>
        </w:tc>
        <w:tc>
          <w:tcPr>
            <w:tcW w:w="63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4</w:t>
            </w:r>
          </w:p>
        </w:tc>
      </w:tr>
      <w:tr w:rsidR="009E65BF" w:rsidRPr="009E65BF" w:rsidTr="0056452C">
        <w:trPr>
          <w:trHeight w:val="454"/>
        </w:trPr>
        <w:tc>
          <w:tcPr>
            <w:tcW w:w="3555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9E65BF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řešení studijních problémů</w:t>
            </w:r>
          </w:p>
        </w:tc>
        <w:tc>
          <w:tcPr>
            <w:tcW w:w="80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7</w:t>
            </w:r>
          </w:p>
        </w:tc>
      </w:tr>
      <w:tr w:rsidR="009E65BF" w:rsidRPr="009E65BF" w:rsidTr="009E65BF">
        <w:trPr>
          <w:trHeight w:val="454"/>
        </w:trPr>
        <w:tc>
          <w:tcPr>
            <w:tcW w:w="3555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9E65BF" w:rsidRPr="009E65BF" w:rsidRDefault="009E65BF" w:rsidP="009E65BF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profesní orientace a volba povolání</w:t>
            </w:r>
          </w:p>
        </w:tc>
        <w:tc>
          <w:tcPr>
            <w:tcW w:w="80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7</w:t>
            </w:r>
          </w:p>
        </w:tc>
      </w:tr>
      <w:tr w:rsidR="009E65BF" w:rsidRPr="009E65BF" w:rsidTr="0056452C">
        <w:trPr>
          <w:trHeight w:val="454"/>
        </w:trPr>
        <w:tc>
          <w:tcPr>
            <w:tcW w:w="3555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spacing w:after="30"/>
              <w:ind w:left="165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trh práce, jeho vývojové trendy, ukazatele trhu práce a jejich posuzování</w:t>
            </w:r>
          </w:p>
        </w:tc>
        <w:tc>
          <w:tcPr>
            <w:tcW w:w="80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7</w:t>
            </w:r>
          </w:p>
        </w:tc>
      </w:tr>
      <w:tr w:rsidR="009E65BF" w:rsidRPr="009E65BF" w:rsidTr="009E65BF">
        <w:trPr>
          <w:trHeight w:val="454"/>
        </w:trPr>
        <w:tc>
          <w:tcPr>
            <w:tcW w:w="3555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9E65BF" w:rsidRPr="009E65BF" w:rsidRDefault="009E65BF" w:rsidP="009E65BF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lastRenderedPageBreak/>
              <w:t>kvalifikační a další požadavky povolání a pracovišť</w:t>
            </w:r>
          </w:p>
        </w:tc>
        <w:tc>
          <w:tcPr>
            <w:tcW w:w="80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7</w:t>
            </w:r>
          </w:p>
        </w:tc>
      </w:tr>
      <w:tr w:rsidR="009E65BF" w:rsidRPr="009E65BF" w:rsidTr="0056452C">
        <w:trPr>
          <w:trHeight w:val="454"/>
        </w:trPr>
        <w:tc>
          <w:tcPr>
            <w:tcW w:w="3555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9E65BF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studijní programy a obory VŠ</w:t>
            </w:r>
          </w:p>
        </w:tc>
        <w:tc>
          <w:tcPr>
            <w:tcW w:w="80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4</w:t>
            </w:r>
          </w:p>
        </w:tc>
      </w:tr>
      <w:tr w:rsidR="009E65BF" w:rsidRPr="009E65BF" w:rsidTr="009E65BF">
        <w:trPr>
          <w:trHeight w:val="454"/>
        </w:trPr>
        <w:tc>
          <w:tcPr>
            <w:tcW w:w="3555" w:type="pct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9E65BF" w:rsidRPr="009E65BF" w:rsidRDefault="009E65BF" w:rsidP="009E65BF">
            <w:pPr>
              <w:ind w:left="154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vzdělávání a výchova ve vysokém a vyšším odborném školství</w:t>
            </w:r>
          </w:p>
        </w:tc>
        <w:tc>
          <w:tcPr>
            <w:tcW w:w="80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5</w:t>
            </w:r>
          </w:p>
        </w:tc>
      </w:tr>
      <w:tr w:rsidR="009E65BF" w:rsidRPr="009E65BF" w:rsidTr="0056452C">
        <w:trPr>
          <w:trHeight w:val="454"/>
        </w:trPr>
        <w:tc>
          <w:tcPr>
            <w:tcW w:w="3555" w:type="pct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9E65BF">
            <w:pPr>
              <w:spacing w:after="30"/>
              <w:ind w:left="165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možnosti uplatnění osob se speciálními vzdělávacími potřebami</w:t>
            </w:r>
          </w:p>
        </w:tc>
        <w:tc>
          <w:tcPr>
            <w:tcW w:w="807" w:type="pct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E65BF" w:rsidRPr="009E65BF" w:rsidRDefault="009E65BF" w:rsidP="0056452C">
            <w:pPr>
              <w:ind w:left="154"/>
              <w:jc w:val="center"/>
              <w:rPr>
                <w:rFonts w:ascii="Verdana" w:hAnsi="Verdana"/>
                <w:spacing w:val="-2"/>
                <w:sz w:val="20"/>
                <w:szCs w:val="20"/>
              </w:rPr>
            </w:pPr>
            <w:r w:rsidRPr="009E65BF">
              <w:rPr>
                <w:rFonts w:ascii="Verdana" w:hAnsi="Verdana"/>
                <w:spacing w:val="-2"/>
                <w:sz w:val="20"/>
                <w:szCs w:val="20"/>
              </w:rPr>
              <w:t>6</w:t>
            </w:r>
          </w:p>
        </w:tc>
      </w:tr>
    </w:tbl>
    <w:p w:rsidR="007D466B" w:rsidRDefault="007D466B" w:rsidP="0036449A">
      <w:pPr>
        <w:widowControl w:val="0"/>
        <w:adjustRightInd w:val="0"/>
        <w:spacing w:after="120"/>
        <w:textAlignment w:val="baseline"/>
        <w:rPr>
          <w:rFonts w:ascii="Verdana" w:eastAsia="MS Mincho" w:hAnsi="Verdana"/>
          <w:b/>
          <w:sz w:val="20"/>
          <w:szCs w:val="20"/>
          <w:lang w:eastAsia="ja-JP"/>
        </w:rPr>
      </w:pPr>
    </w:p>
    <w:sectPr w:rsidR="007D466B" w:rsidSect="007D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60E"/>
    <w:multiLevelType w:val="hybridMultilevel"/>
    <w:tmpl w:val="F19CB1EC"/>
    <w:lvl w:ilvl="0" w:tplc="2B76C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6469E"/>
    <w:multiLevelType w:val="hybridMultilevel"/>
    <w:tmpl w:val="D5581A9A"/>
    <w:lvl w:ilvl="0" w:tplc="EFA2D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409F9"/>
    <w:multiLevelType w:val="hybridMultilevel"/>
    <w:tmpl w:val="90A8F8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CDE82A4">
      <w:numFmt w:val="bullet"/>
      <w:lvlText w:val="•"/>
      <w:lvlJc w:val="left"/>
      <w:pPr>
        <w:ind w:left="2149" w:hanging="360"/>
      </w:pPr>
      <w:rPr>
        <w:rFonts w:ascii="Verdana" w:eastAsia="MS Mincho" w:hAnsi="Verdana" w:cs="Times New Roman" w:hint="default"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93B62"/>
    <w:rsid w:val="00080636"/>
    <w:rsid w:val="000A2B45"/>
    <w:rsid w:val="000B4460"/>
    <w:rsid w:val="000D7228"/>
    <w:rsid w:val="000F625F"/>
    <w:rsid w:val="00171634"/>
    <w:rsid w:val="001722E3"/>
    <w:rsid w:val="002464AA"/>
    <w:rsid w:val="00286BA3"/>
    <w:rsid w:val="00293185"/>
    <w:rsid w:val="00322992"/>
    <w:rsid w:val="0036449A"/>
    <w:rsid w:val="00365403"/>
    <w:rsid w:val="003C4BEC"/>
    <w:rsid w:val="003D1305"/>
    <w:rsid w:val="00421773"/>
    <w:rsid w:val="004D0CA2"/>
    <w:rsid w:val="0055185F"/>
    <w:rsid w:val="0056452C"/>
    <w:rsid w:val="005757E2"/>
    <w:rsid w:val="00584FF4"/>
    <w:rsid w:val="006D58F3"/>
    <w:rsid w:val="006E37E0"/>
    <w:rsid w:val="00711F90"/>
    <w:rsid w:val="007566FF"/>
    <w:rsid w:val="007D466B"/>
    <w:rsid w:val="008735AD"/>
    <w:rsid w:val="00910DAA"/>
    <w:rsid w:val="00912CBE"/>
    <w:rsid w:val="009769DE"/>
    <w:rsid w:val="00984D37"/>
    <w:rsid w:val="009D2251"/>
    <w:rsid w:val="009E65BF"/>
    <w:rsid w:val="00A47666"/>
    <w:rsid w:val="00A760C1"/>
    <w:rsid w:val="00BD2742"/>
    <w:rsid w:val="00BD4BFA"/>
    <w:rsid w:val="00BE231C"/>
    <w:rsid w:val="00CD0492"/>
    <w:rsid w:val="00CE321C"/>
    <w:rsid w:val="00D14D4F"/>
    <w:rsid w:val="00D770A4"/>
    <w:rsid w:val="00D8606A"/>
    <w:rsid w:val="00D93B62"/>
    <w:rsid w:val="00DD46BE"/>
    <w:rsid w:val="00E460AB"/>
    <w:rsid w:val="00E70ACD"/>
    <w:rsid w:val="00EE309B"/>
    <w:rsid w:val="00FA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B6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dytext2">
    <w:name w:val="sedy_text2"/>
    <w:uiPriority w:val="99"/>
    <w:rsid w:val="00E460AB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666666"/>
      <w:sz w:val="16"/>
      <w:szCs w:val="16"/>
    </w:rPr>
  </w:style>
  <w:style w:type="paragraph" w:customStyle="1" w:styleId="sedytext1">
    <w:name w:val="sedy_text1"/>
    <w:uiPriority w:val="99"/>
    <w:rsid w:val="00E460AB"/>
    <w:pPr>
      <w:widowControl w:val="0"/>
      <w:autoSpaceDE w:val="0"/>
      <w:autoSpaceDN w:val="0"/>
      <w:adjustRightInd w:val="0"/>
      <w:jc w:val="center"/>
    </w:pPr>
    <w:rPr>
      <w:rFonts w:ascii="Verdana" w:eastAsia="Times New Roman" w:hAnsi="Verdana" w:cs="Verdana"/>
      <w:color w:val="666666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6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FA2DC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80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6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63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63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6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6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KARTY TYPOVÉ POZICE</vt:lpstr>
    </vt:vector>
  </TitlesOfParts>
  <Company>LENOVO CUSTOMER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KARTY TYPOVÉ POZICE</dc:title>
  <dc:creator>Novosadová</dc:creator>
  <cp:lastModifiedBy>Boček Bohuslav</cp:lastModifiedBy>
  <cp:revision>4</cp:revision>
  <dcterms:created xsi:type="dcterms:W3CDTF">2011-03-23T12:18:00Z</dcterms:created>
  <dcterms:modified xsi:type="dcterms:W3CDTF">2011-04-04T12:39:00Z</dcterms:modified>
</cp:coreProperties>
</file>